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300" w:lineRule="atLeast"/>
        <w:ind w:right="0"/>
        <w:jc w:val="both"/>
        <w:textAlignment w:val="auto"/>
        <w:rPr>
          <w:rFonts w:hint="default" w:ascii="黑体" w:eastAsia="黑体"/>
          <w:lang w:val="en-US" w:eastAsia="zh-CN"/>
        </w:rPr>
      </w:pPr>
      <w:r>
        <w:rPr>
          <w:rFonts w:hint="eastAsia" w:ascii="黑体" w:eastAsia="黑体"/>
          <w:lang w:val="en-US" w:eastAsia="zh-CN"/>
        </w:rPr>
        <w:t>附件1</w:t>
      </w: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ind w:left="0" w:right="0"/>
        <w:jc w:val="center"/>
        <w:textAlignment w:val="auto"/>
        <w:rPr>
          <w:rFonts w:ascii="黑体" w:eastAsia="黑体"/>
        </w:rPr>
      </w:pPr>
      <w:r>
        <w:rPr>
          <w:rFonts w:hint="eastAsia" w:ascii="黑体" w:eastAsia="黑体"/>
          <w:lang w:val="en-US"/>
        </w:rPr>
        <w:t>校级</w:t>
      </w:r>
      <w:r>
        <w:rPr>
          <w:rFonts w:ascii="黑体" w:eastAsia="黑体"/>
          <w:lang w:val="en-US"/>
        </w:rPr>
        <w:t>智慧教学大赛初赛专家评分表</w:t>
      </w:r>
    </w:p>
    <w:p>
      <w:pPr>
        <w:keepNext w:val="0"/>
        <w:keepLines w:val="0"/>
        <w:pageBreakBefore w:val="0"/>
        <w:widowControl w:val="0"/>
        <w:tabs>
          <w:tab w:val="left" w:pos="4087"/>
        </w:tabs>
        <w:kinsoku/>
        <w:wordWrap/>
        <w:overflowPunct/>
        <w:topLinePunct w:val="0"/>
        <w:autoSpaceDE/>
        <w:autoSpaceDN/>
        <w:bidi w:val="0"/>
        <w:adjustRightInd/>
        <w:snapToGrid/>
        <w:spacing w:line="240" w:lineRule="auto"/>
        <w:jc w:val="left"/>
        <w:textAlignment w:val="auto"/>
        <w:rPr>
          <w:rFonts w:hint="default" w:eastAsia="方正仿宋_GBK"/>
          <w:b/>
          <w:sz w:val="24"/>
          <w:u w:val="single"/>
          <w:lang w:val="en-US" w:eastAsia="zh-CN"/>
        </w:rPr>
      </w:pPr>
      <w:r>
        <w:rPr>
          <w:b/>
          <w:sz w:val="24"/>
        </w:rPr>
        <w:t>学院：</w:t>
      </w:r>
      <w:r>
        <w:rPr>
          <w:rFonts w:hint="eastAsia"/>
          <w:b/>
          <w:sz w:val="24"/>
          <w:u w:val="single"/>
          <w:lang w:val="en-US" w:eastAsia="zh-CN"/>
        </w:rPr>
        <w:t xml:space="preserve">                  </w:t>
      </w:r>
      <w:r>
        <w:rPr>
          <w:b/>
          <w:sz w:val="24"/>
        </w:rPr>
        <w:tab/>
      </w:r>
      <w:r>
        <w:rPr>
          <w:rFonts w:hint="eastAsia"/>
          <w:b/>
          <w:sz w:val="24"/>
          <w:lang w:val="en-US" w:eastAsia="zh-CN"/>
        </w:rPr>
        <w:t xml:space="preserve">             </w:t>
      </w:r>
      <w:r>
        <w:rPr>
          <w:b/>
          <w:sz w:val="24"/>
        </w:rPr>
        <w:t>授课教师：</w:t>
      </w:r>
      <w:r>
        <w:rPr>
          <w:rFonts w:hint="eastAsia"/>
          <w:b/>
          <w:sz w:val="24"/>
          <w:u w:val="single"/>
          <w:lang w:val="en-US" w:eastAsia="zh-CN"/>
        </w:rPr>
        <w:t xml:space="preserve">             </w:t>
      </w:r>
    </w:p>
    <w:tbl>
      <w:tblPr>
        <w:tblStyle w:val="5"/>
        <w:tblW w:w="9612" w:type="dxa"/>
        <w:jc w:val="center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</w:tblPr>
      <w:tblGrid>
        <w:gridCol w:w="1164"/>
        <w:gridCol w:w="1417"/>
        <w:gridCol w:w="5103"/>
        <w:gridCol w:w="964"/>
        <w:gridCol w:w="964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75" w:hRule="atLeast"/>
          <w:jc w:val="center"/>
        </w:trPr>
        <w:tc>
          <w:tcPr>
            <w:tcW w:w="1164" w:type="dxa"/>
          </w:tcPr>
          <w:p>
            <w:pPr>
              <w:pStyle w:val="7"/>
              <w:spacing w:before="33"/>
              <w:ind w:left="218"/>
              <w:rPr>
                <w:b/>
                <w:sz w:val="24"/>
              </w:rPr>
            </w:pPr>
            <w:r>
              <w:rPr>
                <w:b/>
                <w:sz w:val="24"/>
              </w:rPr>
              <w:t>评分项</w:t>
            </w:r>
          </w:p>
        </w:tc>
        <w:tc>
          <w:tcPr>
            <w:tcW w:w="1417" w:type="dxa"/>
          </w:tcPr>
          <w:p>
            <w:pPr>
              <w:pStyle w:val="7"/>
              <w:spacing w:before="33"/>
              <w:ind w:left="88" w:right="8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评价维度</w:t>
            </w:r>
          </w:p>
        </w:tc>
        <w:tc>
          <w:tcPr>
            <w:tcW w:w="5103" w:type="dxa"/>
          </w:tcPr>
          <w:p>
            <w:pPr>
              <w:pStyle w:val="7"/>
              <w:spacing w:before="33"/>
              <w:ind w:left="2047" w:right="204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指标描述</w:t>
            </w:r>
          </w:p>
        </w:tc>
        <w:tc>
          <w:tcPr>
            <w:tcW w:w="964" w:type="dxa"/>
          </w:tcPr>
          <w:p>
            <w:pPr>
              <w:pStyle w:val="7"/>
              <w:spacing w:before="33"/>
              <w:ind w:left="189" w:right="18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分值</w:t>
            </w:r>
          </w:p>
        </w:tc>
        <w:tc>
          <w:tcPr>
            <w:tcW w:w="964" w:type="dxa"/>
          </w:tcPr>
          <w:p>
            <w:pPr>
              <w:pStyle w:val="7"/>
              <w:spacing w:before="33"/>
              <w:ind w:left="239"/>
              <w:rPr>
                <w:b/>
                <w:sz w:val="24"/>
              </w:rPr>
            </w:pPr>
            <w:r>
              <w:rPr>
                <w:b/>
                <w:sz w:val="24"/>
              </w:rPr>
              <w:t>得分</w:t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326" w:hRule="atLeast"/>
          <w:jc w:val="center"/>
        </w:trPr>
        <w:tc>
          <w:tcPr>
            <w:tcW w:w="1164" w:type="dxa"/>
            <w:tcBorders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7" w:type="dxa"/>
            <w:tcBorders>
              <w:bottom w:val="nil"/>
            </w:tcBorders>
          </w:tcPr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rPr>
                <w:b/>
                <w:sz w:val="24"/>
              </w:rPr>
            </w:pPr>
          </w:p>
          <w:p>
            <w:pPr>
              <w:pStyle w:val="7"/>
              <w:spacing w:before="3"/>
              <w:rPr>
                <w:b/>
              </w:rPr>
            </w:pPr>
          </w:p>
          <w:p>
            <w:pPr>
              <w:pStyle w:val="7"/>
              <w:ind w:left="88" w:right="315"/>
              <w:jc w:val="center"/>
              <w:rPr>
                <w:sz w:val="24"/>
              </w:rPr>
            </w:pPr>
            <w:r>
              <w:rPr>
                <w:sz w:val="24"/>
              </w:rPr>
              <w:t>教学设计</w:t>
            </w:r>
          </w:p>
          <w:p>
            <w:pPr>
              <w:pStyle w:val="7"/>
              <w:spacing w:before="5" w:line="290" w:lineRule="exact"/>
              <w:ind w:left="31" w:right="198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10 </w:t>
            </w:r>
            <w:r>
              <w:rPr>
                <w:sz w:val="24"/>
              </w:rPr>
              <w:t>分</w:t>
            </w:r>
          </w:p>
        </w:tc>
        <w:tc>
          <w:tcPr>
            <w:tcW w:w="5103" w:type="dxa"/>
            <w:tcBorders>
              <w:bottom w:val="nil"/>
            </w:tcBorders>
          </w:tcPr>
          <w:p>
            <w:pPr>
              <w:pStyle w:val="7"/>
              <w:numPr>
                <w:ilvl w:val="0"/>
                <w:numId w:val="1"/>
              </w:numPr>
              <w:tabs>
                <w:tab w:val="left" w:pos="289"/>
              </w:tabs>
              <w:spacing w:before="88"/>
              <w:ind w:hanging="182"/>
              <w:rPr>
                <w:sz w:val="24"/>
              </w:rPr>
            </w:pPr>
            <w:r>
              <w:rPr>
                <w:sz w:val="24"/>
              </w:rPr>
              <w:t>课程信息完整、清楚；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289"/>
              </w:tabs>
              <w:spacing w:before="4"/>
              <w:ind w:hanging="182"/>
              <w:rPr>
                <w:sz w:val="24"/>
              </w:rPr>
            </w:pPr>
            <w:r>
              <w:rPr>
                <w:sz w:val="24"/>
              </w:rPr>
              <w:t>教学目标清楚、合理；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289"/>
              </w:tabs>
              <w:spacing w:before="5"/>
              <w:ind w:hanging="182"/>
              <w:rPr>
                <w:sz w:val="24"/>
              </w:rPr>
            </w:pPr>
            <w:r>
              <w:rPr>
                <w:sz w:val="24"/>
              </w:rPr>
              <w:t>教学内容安排合理、层次分明；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289"/>
              </w:tabs>
              <w:spacing w:before="4"/>
              <w:ind w:hanging="182"/>
              <w:rPr>
                <w:sz w:val="24"/>
              </w:rPr>
            </w:pPr>
            <w:r>
              <w:rPr>
                <w:sz w:val="24"/>
              </w:rPr>
              <w:t>教学设计合理、清楚、可行；</w:t>
            </w:r>
          </w:p>
          <w:p>
            <w:pPr>
              <w:pStyle w:val="7"/>
              <w:numPr>
                <w:ilvl w:val="0"/>
                <w:numId w:val="1"/>
              </w:numPr>
              <w:tabs>
                <w:tab w:val="left" w:pos="289"/>
              </w:tabs>
              <w:spacing w:before="2" w:line="310" w:lineRule="atLeast"/>
              <w:ind w:left="107" w:right="3" w:firstLine="0"/>
              <w:rPr>
                <w:sz w:val="24"/>
              </w:rPr>
            </w:pPr>
            <w:r>
              <w:rPr>
                <w:spacing w:val="-1"/>
                <w:sz w:val="24"/>
              </w:rPr>
              <w:t xml:space="preserve">教学活动及评价详细、全面、合理、可操作， </w:t>
            </w:r>
            <w:r>
              <w:rPr>
                <w:sz w:val="24"/>
              </w:rPr>
              <w:t>教学目的明确、教学思路清晰；</w:t>
            </w:r>
          </w:p>
          <w:p>
            <w:pPr>
              <w:pStyle w:val="7"/>
              <w:spacing w:line="299" w:lineRule="exact"/>
              <w:ind w:left="107" w:right="-29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6.</w:t>
            </w:r>
            <w:r>
              <w:rPr>
                <w:spacing w:val="-16"/>
                <w:sz w:val="24"/>
              </w:rPr>
              <w:t>教学内容精炼充实，科学性强，理论联系实际，</w:t>
            </w:r>
          </w:p>
        </w:tc>
        <w:tc>
          <w:tcPr>
            <w:tcW w:w="964" w:type="dxa"/>
            <w:tcBorders>
              <w:bottom w:val="nil"/>
            </w:tcBorders>
          </w:tcPr>
          <w:p>
            <w:pPr>
              <w:pStyle w:val="7"/>
              <w:rPr>
                <w:b/>
                <w:sz w:val="26"/>
              </w:rPr>
            </w:pPr>
          </w:p>
          <w:p>
            <w:pPr>
              <w:pStyle w:val="7"/>
              <w:rPr>
                <w:b/>
                <w:sz w:val="26"/>
              </w:rPr>
            </w:pPr>
          </w:p>
          <w:p>
            <w:pPr>
              <w:pStyle w:val="7"/>
              <w:rPr>
                <w:b/>
                <w:sz w:val="26"/>
              </w:rPr>
            </w:pPr>
          </w:p>
          <w:p>
            <w:pPr>
              <w:pStyle w:val="7"/>
              <w:ind w:left="192" w:right="181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10</w:t>
            </w:r>
            <w:r>
              <w:rPr>
                <w:sz w:val="24"/>
              </w:rPr>
              <w:t>分</w:t>
            </w:r>
          </w:p>
        </w:tc>
        <w:tc>
          <w:tcPr>
            <w:tcW w:w="964" w:type="dxa"/>
            <w:vMerge w:val="restart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287" w:hRule="atLeast"/>
          <w:jc w:val="center"/>
        </w:trPr>
        <w:tc>
          <w:tcPr>
            <w:tcW w:w="1164" w:type="dxa"/>
            <w:tcBorders>
              <w:top w:val="nil"/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>
            <w:pPr>
              <w:pStyle w:val="7"/>
              <w:spacing w:before="4" w:line="281" w:lineRule="exact"/>
              <w:ind w:left="107"/>
              <w:rPr>
                <w:sz w:val="24"/>
              </w:rPr>
            </w:pPr>
            <w:r>
              <w:rPr>
                <w:sz w:val="24"/>
              </w:rPr>
              <w:t>既符合教学大纲要求，又体现学科前沿；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96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9" w:hRule="atLeast"/>
          <w:jc w:val="center"/>
        </w:trPr>
        <w:tc>
          <w:tcPr>
            <w:tcW w:w="1164" w:type="dxa"/>
            <w:tcBorders>
              <w:top w:val="nil"/>
              <w:bottom w:val="nil"/>
            </w:tcBorders>
          </w:tcPr>
          <w:p>
            <w:pPr>
              <w:pStyle w:val="7"/>
              <w:spacing w:before="3" w:line="310" w:lineRule="atLeast"/>
              <w:ind w:left="221" w:right="210"/>
              <w:rPr>
                <w:sz w:val="24"/>
              </w:rPr>
            </w:pPr>
            <w:r>
              <w:rPr>
                <w:sz w:val="24"/>
              </w:rPr>
              <w:t>教学设计及课</w:t>
            </w:r>
          </w:p>
        </w:tc>
        <w:tc>
          <w:tcPr>
            <w:tcW w:w="1417" w:type="dxa"/>
            <w:tcBorders>
              <w:top w:val="nil"/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5103" w:type="dxa"/>
            <w:tcBorders>
              <w:top w:val="nil"/>
              <w:bottom w:val="nil"/>
            </w:tcBorders>
          </w:tcPr>
          <w:p>
            <w:pPr>
              <w:pStyle w:val="7"/>
              <w:numPr>
                <w:ilvl w:val="0"/>
                <w:numId w:val="2"/>
              </w:numPr>
              <w:tabs>
                <w:tab w:val="left" w:pos="289"/>
              </w:tabs>
              <w:spacing w:before="1"/>
              <w:ind w:hanging="182"/>
              <w:rPr>
                <w:sz w:val="24"/>
              </w:rPr>
            </w:pPr>
            <w:r>
              <w:rPr>
                <w:sz w:val="24"/>
              </w:rPr>
              <w:t>教学过程组织合理，方法运用恰当、有效；</w:t>
            </w:r>
          </w:p>
          <w:p>
            <w:pPr>
              <w:pStyle w:val="7"/>
              <w:numPr>
                <w:ilvl w:val="0"/>
                <w:numId w:val="2"/>
              </w:numPr>
              <w:tabs>
                <w:tab w:val="left" w:pos="289"/>
              </w:tabs>
              <w:spacing w:before="4" w:line="296" w:lineRule="exact"/>
              <w:ind w:hanging="182"/>
              <w:rPr>
                <w:sz w:val="24"/>
              </w:rPr>
            </w:pPr>
            <w:r>
              <w:rPr>
                <w:sz w:val="24"/>
              </w:rPr>
              <w:t>文字表达准确、阐述清楚。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96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999" w:hRule="atLeast"/>
          <w:jc w:val="center"/>
        </w:trPr>
        <w:tc>
          <w:tcPr>
            <w:tcW w:w="1164" w:type="dxa"/>
            <w:tcBorders>
              <w:top w:val="nil"/>
              <w:bottom w:val="nil"/>
            </w:tcBorders>
          </w:tcPr>
          <w:p>
            <w:pPr>
              <w:pStyle w:val="7"/>
              <w:spacing w:line="298" w:lineRule="exact"/>
              <w:ind w:left="221"/>
              <w:rPr>
                <w:sz w:val="24"/>
              </w:rPr>
            </w:pPr>
            <w:r>
              <w:rPr>
                <w:sz w:val="24"/>
              </w:rPr>
              <w:t>堂教学</w:t>
            </w:r>
          </w:p>
          <w:p>
            <w:pPr>
              <w:pStyle w:val="7"/>
              <w:spacing w:line="298" w:lineRule="exact"/>
              <w:ind w:left="221"/>
              <w:rPr>
                <w:sz w:val="2"/>
                <w:szCs w:val="2"/>
              </w:rPr>
            </w:pPr>
            <w:r>
              <w:rPr>
                <w:rFonts w:ascii="Times New Roman" w:eastAsia="Times New Roman"/>
                <w:sz w:val="24"/>
              </w:rPr>
              <w:t xml:space="preserve">70 </w:t>
            </w:r>
            <w:r>
              <w:rPr>
                <w:sz w:val="24"/>
              </w:rPr>
              <w:t>分</w:t>
            </w:r>
          </w:p>
        </w:tc>
        <w:tc>
          <w:tcPr>
            <w:tcW w:w="1417" w:type="dxa"/>
            <w:tcBorders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5103" w:type="dxa"/>
            <w:tcBorders>
              <w:bottom w:val="nil"/>
            </w:tcBorders>
          </w:tcPr>
          <w:p>
            <w:pPr>
              <w:pStyle w:val="7"/>
              <w:numPr>
                <w:ilvl w:val="0"/>
                <w:numId w:val="3"/>
              </w:numPr>
              <w:tabs>
                <w:tab w:val="left" w:pos="289"/>
              </w:tabs>
              <w:spacing w:before="2"/>
              <w:ind w:hanging="182"/>
              <w:rPr>
                <w:sz w:val="24"/>
              </w:rPr>
            </w:pPr>
            <w:r>
              <w:rPr>
                <w:sz w:val="24"/>
              </w:rPr>
              <w:t>仪态端庄，精神饱满，富有激情；</w:t>
            </w:r>
          </w:p>
          <w:p>
            <w:pPr>
              <w:pStyle w:val="7"/>
              <w:numPr>
                <w:ilvl w:val="0"/>
                <w:numId w:val="3"/>
              </w:numPr>
              <w:tabs>
                <w:tab w:val="left" w:pos="289"/>
              </w:tabs>
              <w:spacing w:before="5"/>
              <w:ind w:hanging="182"/>
              <w:rPr>
                <w:sz w:val="24"/>
              </w:rPr>
            </w:pPr>
            <w:r>
              <w:rPr>
                <w:sz w:val="24"/>
              </w:rPr>
              <w:t>注重启发式教学，培养批判性思维；</w:t>
            </w:r>
          </w:p>
          <w:p>
            <w:pPr>
              <w:pStyle w:val="7"/>
              <w:numPr>
                <w:ilvl w:val="0"/>
                <w:numId w:val="3"/>
              </w:numPr>
              <w:tabs>
                <w:tab w:val="left" w:pos="295"/>
              </w:tabs>
              <w:spacing w:before="2" w:line="310" w:lineRule="atLeast"/>
              <w:ind w:left="107" w:right="97" w:firstLine="0"/>
              <w:rPr>
                <w:sz w:val="24"/>
              </w:rPr>
            </w:pPr>
            <w:r>
              <w:rPr>
                <w:spacing w:val="-11"/>
                <w:sz w:val="24"/>
              </w:rPr>
              <w:t>注重师生互动，能有效调动学生积极主动思考；</w:t>
            </w:r>
          </w:p>
        </w:tc>
        <w:tc>
          <w:tcPr>
            <w:tcW w:w="964" w:type="dxa"/>
            <w:tcBorders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964" w:type="dxa"/>
            <w:vMerge w:val="restart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95" w:hRule="atLeast"/>
          <w:jc w:val="center"/>
        </w:trPr>
        <w:tc>
          <w:tcPr>
            <w:tcW w:w="1164" w:type="dxa"/>
            <w:tcBorders>
              <w:top w:val="nil"/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7" w:type="dxa"/>
            <w:tcBorders>
              <w:top w:val="nil"/>
              <w:bottom w:val="nil"/>
            </w:tcBorders>
          </w:tcPr>
          <w:p>
            <w:pPr>
              <w:pStyle w:val="7"/>
              <w:spacing w:line="304" w:lineRule="exact"/>
              <w:ind w:left="88" w:right="315"/>
              <w:jc w:val="center"/>
              <w:rPr>
                <w:sz w:val="24"/>
              </w:rPr>
            </w:pPr>
            <w:r>
              <w:rPr>
                <w:sz w:val="24"/>
              </w:rPr>
              <w:t>课堂教学</w:t>
            </w:r>
          </w:p>
          <w:p>
            <w:pPr>
              <w:pStyle w:val="7"/>
              <w:spacing w:before="4" w:line="290" w:lineRule="exact"/>
              <w:ind w:right="198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60 </w:t>
            </w:r>
            <w:r>
              <w:rPr>
                <w:sz w:val="24"/>
              </w:rPr>
              <w:t>分</w:t>
            </w:r>
          </w:p>
        </w:tc>
        <w:tc>
          <w:tcPr>
            <w:tcW w:w="5103" w:type="dxa"/>
            <w:tcBorders>
              <w:top w:val="nil"/>
              <w:bottom w:val="nil"/>
            </w:tcBorders>
          </w:tcPr>
          <w:p>
            <w:pPr>
              <w:pStyle w:val="7"/>
              <w:spacing w:line="304" w:lineRule="exact"/>
              <w:ind w:left="107"/>
              <w:rPr>
                <w:spacing w:val="-11"/>
                <w:sz w:val="24"/>
              </w:rPr>
            </w:pPr>
            <w:r>
              <w:rPr>
                <w:rFonts w:ascii="Times New Roman" w:eastAsia="Times New Roman"/>
                <w:spacing w:val="-11"/>
                <w:sz w:val="24"/>
              </w:rPr>
              <w:t>4.</w:t>
            </w:r>
            <w:r>
              <w:rPr>
                <w:spacing w:val="-11"/>
                <w:sz w:val="24"/>
              </w:rPr>
              <w:t>及时发现学生问题，并开展有针对性的教学活动；</w:t>
            </w:r>
          </w:p>
          <w:p>
            <w:pPr>
              <w:pStyle w:val="7"/>
              <w:spacing w:line="304" w:lineRule="exact"/>
              <w:ind w:left="107"/>
              <w:rPr>
                <w:rFonts w:hint="default" w:eastAsia="仿宋"/>
                <w:spacing w:val="-11"/>
                <w:sz w:val="24"/>
                <w:lang w:val="en-US" w:eastAsia="zh-CN"/>
              </w:rPr>
            </w:pPr>
            <w:r>
              <w:rPr>
                <w:rFonts w:hint="eastAsia"/>
                <w:spacing w:val="-11"/>
                <w:sz w:val="24"/>
                <w:lang w:val="en-US" w:eastAsia="zh-CN"/>
              </w:rPr>
              <w:t>5.</w:t>
            </w:r>
            <w:r>
              <w:rPr>
                <w:sz w:val="24"/>
              </w:rPr>
              <w:t>在视频基础上发展学生的高阶能力；</w:t>
            </w:r>
          </w:p>
        </w:tc>
        <w:tc>
          <w:tcPr>
            <w:tcW w:w="964" w:type="dxa"/>
            <w:tcBorders>
              <w:top w:val="nil"/>
              <w:bottom w:val="nil"/>
            </w:tcBorders>
          </w:tcPr>
          <w:p>
            <w:pPr>
              <w:pStyle w:val="7"/>
              <w:spacing w:line="290" w:lineRule="exact"/>
              <w:ind w:right="181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60</w:t>
            </w:r>
            <w:r>
              <w:rPr>
                <w:sz w:val="24"/>
              </w:rPr>
              <w:t>分</w:t>
            </w:r>
          </w:p>
        </w:tc>
        <w:tc>
          <w:tcPr>
            <w:tcW w:w="96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000" w:hRule="atLeast"/>
          <w:jc w:val="center"/>
        </w:trPr>
        <w:tc>
          <w:tcPr>
            <w:tcW w:w="1164" w:type="dxa"/>
            <w:tcBorders>
              <w:top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  <w:bookmarkStart w:id="0" w:name="_GoBack"/>
            <w:bookmarkEnd w:id="0"/>
          </w:p>
        </w:tc>
        <w:tc>
          <w:tcPr>
            <w:tcW w:w="5103" w:type="dxa"/>
            <w:tcBorders>
              <w:top w:val="nil"/>
            </w:tcBorders>
          </w:tcPr>
          <w:p>
            <w:pPr>
              <w:pStyle w:val="7"/>
              <w:numPr>
                <w:numId w:val="0"/>
              </w:numPr>
              <w:tabs>
                <w:tab w:val="left" w:pos="289"/>
              </w:tabs>
              <w:spacing w:line="299" w:lineRule="exact"/>
              <w:ind w:left="106" w:leftChars="0"/>
              <w:rPr>
                <w:rFonts w:hint="eastAsia" w:eastAsia="仿宋"/>
                <w:sz w:val="24"/>
                <w:lang w:val="en-US" w:eastAsia="zh-CN"/>
              </w:rPr>
            </w:pPr>
            <w:r>
              <w:rPr>
                <w:rFonts w:hint="eastAsia"/>
                <w:sz w:val="24"/>
                <w:lang w:val="en-US" w:eastAsia="zh-CN"/>
              </w:rPr>
              <w:t>6.</w:t>
            </w:r>
            <w:r>
              <w:rPr>
                <w:sz w:val="24"/>
              </w:rPr>
              <w:t>课堂应变能力强</w:t>
            </w:r>
            <w:r>
              <w:rPr>
                <w:rFonts w:hint="eastAsia"/>
                <w:sz w:val="24"/>
                <w:lang w:eastAsia="zh-CN"/>
              </w:rPr>
              <w:t>；</w:t>
            </w:r>
          </w:p>
          <w:p>
            <w:pPr>
              <w:pStyle w:val="7"/>
              <w:numPr>
                <w:numId w:val="0"/>
              </w:numPr>
              <w:tabs>
                <w:tab w:val="left" w:pos="289"/>
              </w:tabs>
              <w:spacing w:before="5"/>
              <w:ind w:left="106" w:leftChars="0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7.</w:t>
            </w:r>
            <w:r>
              <w:rPr>
                <w:sz w:val="24"/>
              </w:rPr>
              <w:t>语言简洁，表述清晰准确；</w:t>
            </w:r>
          </w:p>
          <w:p>
            <w:pPr>
              <w:pStyle w:val="7"/>
              <w:numPr>
                <w:numId w:val="0"/>
              </w:numPr>
              <w:tabs>
                <w:tab w:val="left" w:pos="289"/>
              </w:tabs>
              <w:spacing w:before="4" w:line="289" w:lineRule="exact"/>
              <w:ind w:left="106" w:leftChars="0"/>
              <w:rPr>
                <w:sz w:val="24"/>
              </w:rPr>
            </w:pPr>
            <w:r>
              <w:rPr>
                <w:rFonts w:hint="eastAsia"/>
                <w:sz w:val="24"/>
                <w:lang w:val="en-US" w:eastAsia="zh-CN"/>
              </w:rPr>
              <w:t>8.</w:t>
            </w:r>
            <w:r>
              <w:rPr>
                <w:sz w:val="24"/>
              </w:rPr>
              <w:t>发挥课程思政的示范引领作用。</w:t>
            </w:r>
          </w:p>
        </w:tc>
        <w:tc>
          <w:tcPr>
            <w:tcW w:w="964" w:type="dxa"/>
            <w:tcBorders>
              <w:top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96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3" w:hRule="atLeast"/>
          <w:jc w:val="center"/>
        </w:trPr>
        <w:tc>
          <w:tcPr>
            <w:tcW w:w="1164" w:type="dxa"/>
            <w:tcBorders>
              <w:bottom w:val="nil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1417" w:type="dxa"/>
            <w:tcBorders>
              <w:bottom w:val="nil"/>
            </w:tcBorders>
          </w:tcPr>
          <w:p>
            <w:pPr>
              <w:pStyle w:val="7"/>
              <w:spacing w:before="2" w:line="281" w:lineRule="exact"/>
              <w:ind w:left="88" w:right="78"/>
              <w:jc w:val="center"/>
              <w:rPr>
                <w:sz w:val="24"/>
              </w:rPr>
            </w:pPr>
            <w:r>
              <w:rPr>
                <w:sz w:val="24"/>
              </w:rPr>
              <w:t>课件基本</w:t>
            </w:r>
          </w:p>
        </w:tc>
        <w:tc>
          <w:tcPr>
            <w:tcW w:w="5103" w:type="dxa"/>
            <w:tcBorders>
              <w:bottom w:val="nil"/>
            </w:tcBorders>
          </w:tcPr>
          <w:p>
            <w:pPr>
              <w:pStyle w:val="7"/>
              <w:spacing w:before="2" w:line="281" w:lineRule="exact"/>
              <w:ind w:left="107"/>
              <w:rPr>
                <w:sz w:val="24"/>
              </w:rPr>
            </w:pPr>
            <w:r>
              <w:rPr>
                <w:sz w:val="24"/>
              </w:rPr>
              <w:t>课件的学科、年级、教材版本、课题名称等基</w:t>
            </w:r>
          </w:p>
        </w:tc>
        <w:tc>
          <w:tcPr>
            <w:tcW w:w="964" w:type="dxa"/>
            <w:tcBorders>
              <w:bottom w:val="nil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964" w:type="dxa"/>
            <w:vMerge w:val="restart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622" w:hRule="atLeast"/>
          <w:jc w:val="center"/>
        </w:trPr>
        <w:tc>
          <w:tcPr>
            <w:tcW w:w="1164" w:type="dxa"/>
            <w:tcBorders>
              <w:top w:val="nil"/>
              <w:bottom w:val="nil"/>
            </w:tcBorders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>
            <w:pPr>
              <w:pStyle w:val="7"/>
              <w:spacing w:before="1"/>
              <w:ind w:left="88" w:right="78"/>
              <w:jc w:val="center"/>
              <w:rPr>
                <w:sz w:val="24"/>
              </w:rPr>
            </w:pPr>
            <w:r>
              <w:rPr>
                <w:sz w:val="24"/>
              </w:rPr>
              <w:t>信息及结构</w:t>
            </w:r>
          </w:p>
          <w:p>
            <w:pPr>
              <w:pStyle w:val="7"/>
              <w:spacing w:before="4" w:line="290" w:lineRule="exact"/>
              <w:ind w:left="88" w:right="81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5 </w:t>
            </w:r>
            <w:r>
              <w:rPr>
                <w:sz w:val="24"/>
              </w:rPr>
              <w:t>分</w:t>
            </w:r>
          </w:p>
        </w:tc>
        <w:tc>
          <w:tcPr>
            <w:tcW w:w="5103" w:type="dxa"/>
            <w:tcBorders>
              <w:top w:val="nil"/>
            </w:tcBorders>
          </w:tcPr>
          <w:p>
            <w:pPr>
              <w:pStyle w:val="7"/>
              <w:spacing w:before="1"/>
              <w:ind w:left="107"/>
              <w:rPr>
                <w:sz w:val="24"/>
              </w:rPr>
            </w:pPr>
            <w:r>
              <w:rPr>
                <w:spacing w:val="-15"/>
                <w:sz w:val="24"/>
              </w:rPr>
              <w:t xml:space="preserve">本信息完整，课件结构满足 </w:t>
            </w:r>
            <w:r>
              <w:rPr>
                <w:rFonts w:ascii="Times New Roman" w:hAnsi="Times New Roman" w:eastAsia="Times New Roman"/>
                <w:sz w:val="24"/>
              </w:rPr>
              <w:t xml:space="preserve">TPC </w:t>
            </w:r>
            <w:r>
              <w:rPr>
                <w:sz w:val="24"/>
              </w:rPr>
              <w:t>教学设计中</w:t>
            </w:r>
            <w:r>
              <w:rPr>
                <w:rFonts w:ascii="Times New Roman" w:hAnsi="Times New Roman" w:eastAsia="Times New Roman"/>
                <w:sz w:val="24"/>
              </w:rPr>
              <w:t>“</w:t>
            </w:r>
            <w:r>
              <w:rPr>
                <w:sz w:val="24"/>
              </w:rPr>
              <w:t>基</w:t>
            </w:r>
          </w:p>
          <w:p>
            <w:pPr>
              <w:pStyle w:val="7"/>
              <w:spacing w:before="4" w:line="290" w:lineRule="exact"/>
              <w:ind w:left="107"/>
              <w:rPr>
                <w:sz w:val="24"/>
              </w:rPr>
            </w:pPr>
            <w:r>
              <w:rPr>
                <w:sz w:val="24"/>
              </w:rPr>
              <w:t>本信息</w:t>
            </w:r>
            <w:r>
              <w:rPr>
                <w:rFonts w:ascii="Times New Roman" w:hAnsi="Times New Roman" w:eastAsia="Times New Roman"/>
                <w:sz w:val="24"/>
              </w:rPr>
              <w:t>+</w:t>
            </w:r>
            <w:r>
              <w:rPr>
                <w:sz w:val="24"/>
              </w:rPr>
              <w:t>教学目标</w:t>
            </w:r>
            <w:r>
              <w:rPr>
                <w:rFonts w:ascii="Times New Roman" w:hAnsi="Times New Roman" w:eastAsia="Times New Roman"/>
                <w:sz w:val="24"/>
              </w:rPr>
              <w:t>+</w:t>
            </w:r>
            <w:r>
              <w:rPr>
                <w:sz w:val="24"/>
              </w:rPr>
              <w:t>课件主要内容</w:t>
            </w:r>
            <w:r>
              <w:rPr>
                <w:rFonts w:ascii="Times New Roman" w:hAnsi="Times New Roman" w:eastAsia="Times New Roman"/>
                <w:sz w:val="24"/>
              </w:rPr>
              <w:t>”</w:t>
            </w:r>
            <w:r>
              <w:rPr>
                <w:sz w:val="24"/>
              </w:rPr>
              <w:t>的要求</w:t>
            </w:r>
          </w:p>
        </w:tc>
        <w:tc>
          <w:tcPr>
            <w:tcW w:w="964" w:type="dxa"/>
            <w:tcBorders>
              <w:top w:val="nil"/>
            </w:tcBorders>
          </w:tcPr>
          <w:p>
            <w:pPr>
              <w:pStyle w:val="7"/>
              <w:spacing w:before="1"/>
              <w:ind w:left="192" w:right="181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5</w:t>
            </w:r>
            <w:r>
              <w:rPr>
                <w:sz w:val="24"/>
              </w:rPr>
              <w:t>分</w:t>
            </w:r>
          </w:p>
        </w:tc>
        <w:tc>
          <w:tcPr>
            <w:tcW w:w="96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560" w:hRule="atLeast"/>
          <w:jc w:val="center"/>
        </w:trPr>
        <w:tc>
          <w:tcPr>
            <w:tcW w:w="1164" w:type="dxa"/>
            <w:vMerge w:val="restart"/>
            <w:tcBorders>
              <w:top w:val="nil"/>
              <w:bottom w:val="nil"/>
            </w:tcBorders>
          </w:tcPr>
          <w:p>
            <w:pPr>
              <w:pStyle w:val="7"/>
              <w:spacing w:before="3"/>
              <w:rPr>
                <w:b/>
                <w:sz w:val="37"/>
              </w:rPr>
            </w:pPr>
          </w:p>
          <w:p>
            <w:pPr>
              <w:pStyle w:val="7"/>
              <w:spacing w:line="242" w:lineRule="auto"/>
              <w:ind w:left="221" w:right="210"/>
              <w:rPr>
                <w:sz w:val="24"/>
              </w:rPr>
            </w:pPr>
            <w:r>
              <w:rPr>
                <w:sz w:val="24"/>
              </w:rPr>
              <w:t>课件制作格式规范及创新性</w:t>
            </w:r>
            <w:r>
              <w:rPr>
                <w:rFonts w:ascii="Times New Roman" w:eastAsia="Times New Roman"/>
                <w:sz w:val="24"/>
              </w:rPr>
              <w:t xml:space="preserve">30 </w:t>
            </w:r>
            <w:r>
              <w:rPr>
                <w:sz w:val="24"/>
              </w:rPr>
              <w:t>分</w:t>
            </w:r>
          </w:p>
        </w:tc>
        <w:tc>
          <w:tcPr>
            <w:tcW w:w="1417" w:type="dxa"/>
            <w:vAlign w:val="center"/>
          </w:tcPr>
          <w:p>
            <w:pPr>
              <w:pStyle w:val="7"/>
              <w:spacing w:line="242" w:lineRule="auto"/>
              <w:ind w:left="348" w:right="33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课件 </w:t>
            </w:r>
            <w:r>
              <w:rPr>
                <w:spacing w:val="-6"/>
                <w:sz w:val="24"/>
              </w:rPr>
              <w:t>交互性</w:t>
            </w:r>
            <w:r>
              <w:rPr>
                <w:rFonts w:ascii="Times New Roman" w:eastAsia="Times New Roman"/>
                <w:sz w:val="24"/>
              </w:rPr>
              <w:t xml:space="preserve">10 </w:t>
            </w:r>
            <w:r>
              <w:rPr>
                <w:sz w:val="24"/>
              </w:rPr>
              <w:t>分</w:t>
            </w:r>
          </w:p>
        </w:tc>
        <w:tc>
          <w:tcPr>
            <w:tcW w:w="5103" w:type="dxa"/>
          </w:tcPr>
          <w:p>
            <w:pPr>
              <w:pStyle w:val="7"/>
              <w:spacing w:before="2" w:line="242" w:lineRule="auto"/>
              <w:ind w:left="107" w:right="97"/>
              <w:rPr>
                <w:sz w:val="24"/>
              </w:rPr>
            </w:pPr>
            <w:r>
              <w:rPr>
                <w:sz w:val="24"/>
              </w:rPr>
              <w:t>熟练运用智慧教学系统的各项功能， 例如书写、擦除、图形、放大镜、复制、聚光灯等基础功能，汉字、拼音、田字格、立体图形等学科工具；适当运用平板推送、上传、作品观摩、</w:t>
            </w:r>
            <w:r>
              <w:rPr>
                <w:rFonts w:ascii="Times New Roman" w:eastAsia="Times New Roman"/>
                <w:sz w:val="24"/>
              </w:rPr>
              <w:t xml:space="preserve">IRS </w:t>
            </w:r>
            <w:r>
              <w:rPr>
                <w:sz w:val="24"/>
              </w:rPr>
              <w:t>即问即答、强权等互动功能</w:t>
            </w:r>
          </w:p>
        </w:tc>
        <w:tc>
          <w:tcPr>
            <w:tcW w:w="964" w:type="dxa"/>
          </w:tcPr>
          <w:p>
            <w:pPr>
              <w:pStyle w:val="7"/>
              <w:rPr>
                <w:b/>
                <w:sz w:val="35"/>
              </w:rPr>
            </w:pPr>
          </w:p>
          <w:p>
            <w:pPr>
              <w:pStyle w:val="7"/>
              <w:ind w:left="192" w:right="181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10</w:t>
            </w:r>
            <w:r>
              <w:rPr>
                <w:sz w:val="24"/>
              </w:rPr>
              <w:t>分</w:t>
            </w:r>
          </w:p>
        </w:tc>
        <w:tc>
          <w:tcPr>
            <w:tcW w:w="964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1247" w:hRule="atLeast"/>
          <w:jc w:val="center"/>
        </w:trPr>
        <w:tc>
          <w:tcPr>
            <w:tcW w:w="1164" w:type="dxa"/>
            <w:vMerge w:val="continue"/>
            <w:tcBorders>
              <w:top w:val="nil"/>
              <w:bottom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1417" w:type="dxa"/>
          </w:tcPr>
          <w:p>
            <w:pPr>
              <w:pStyle w:val="7"/>
              <w:spacing w:before="160" w:line="242" w:lineRule="auto"/>
              <w:ind w:left="348" w:right="33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学科 </w:t>
            </w:r>
            <w:r>
              <w:rPr>
                <w:spacing w:val="-6"/>
                <w:sz w:val="24"/>
              </w:rPr>
              <w:t>整合性</w:t>
            </w:r>
            <w:r>
              <w:rPr>
                <w:rFonts w:ascii="Times New Roman" w:eastAsia="Times New Roman"/>
                <w:sz w:val="24"/>
              </w:rPr>
              <w:t xml:space="preserve">10 </w:t>
            </w:r>
            <w:r>
              <w:rPr>
                <w:sz w:val="24"/>
              </w:rPr>
              <w:t>分</w:t>
            </w:r>
          </w:p>
        </w:tc>
        <w:tc>
          <w:tcPr>
            <w:tcW w:w="5103" w:type="dxa"/>
          </w:tcPr>
          <w:p>
            <w:pPr>
              <w:pStyle w:val="7"/>
              <w:spacing w:before="4" w:line="242" w:lineRule="auto"/>
              <w:ind w:left="107" w:right="97"/>
              <w:rPr>
                <w:sz w:val="24"/>
              </w:rPr>
            </w:pPr>
            <w:r>
              <w:rPr>
                <w:sz w:val="24"/>
              </w:rPr>
              <w:t>能够运用交互功能突破学科教学中的重点难点，与学科内容结合程度好，避免为了用技术而用技术的倾向，体现信息技术与学科教学的</w:t>
            </w:r>
          </w:p>
          <w:p>
            <w:pPr>
              <w:pStyle w:val="7"/>
              <w:spacing w:before="4" w:line="288" w:lineRule="exact"/>
              <w:ind w:left="107"/>
              <w:rPr>
                <w:sz w:val="24"/>
              </w:rPr>
            </w:pPr>
            <w:r>
              <w:rPr>
                <w:sz w:val="24"/>
              </w:rPr>
              <w:t>有效融合，突出互动教学模式的创新</w:t>
            </w:r>
          </w:p>
        </w:tc>
        <w:tc>
          <w:tcPr>
            <w:tcW w:w="964" w:type="dxa"/>
          </w:tcPr>
          <w:p>
            <w:pPr>
              <w:pStyle w:val="7"/>
              <w:spacing w:before="10"/>
              <w:rPr>
                <w:b/>
                <w:sz w:val="36"/>
              </w:rPr>
            </w:pPr>
          </w:p>
          <w:p>
            <w:pPr>
              <w:pStyle w:val="7"/>
              <w:ind w:left="192" w:right="181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>10</w:t>
            </w:r>
            <w:r>
              <w:rPr>
                <w:sz w:val="24"/>
              </w:rPr>
              <w:t>分</w:t>
            </w:r>
          </w:p>
        </w:tc>
        <w:tc>
          <w:tcPr>
            <w:tcW w:w="964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03" w:hRule="atLeast"/>
          <w:jc w:val="center"/>
        </w:trPr>
        <w:tc>
          <w:tcPr>
            <w:tcW w:w="1164" w:type="dxa"/>
            <w:tcBorders>
              <w:top w:val="nil"/>
              <w:bottom w:val="nil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1417" w:type="dxa"/>
            <w:tcBorders>
              <w:bottom w:val="nil"/>
            </w:tcBorders>
          </w:tcPr>
          <w:p>
            <w:pPr>
              <w:pStyle w:val="7"/>
              <w:spacing w:before="3" w:line="280" w:lineRule="exact"/>
              <w:ind w:left="88" w:right="78"/>
              <w:jc w:val="center"/>
              <w:rPr>
                <w:sz w:val="24"/>
              </w:rPr>
            </w:pPr>
            <w:r>
              <w:rPr>
                <w:sz w:val="24"/>
              </w:rPr>
              <w:t>课件美观度</w:t>
            </w:r>
          </w:p>
        </w:tc>
        <w:tc>
          <w:tcPr>
            <w:tcW w:w="5103" w:type="dxa"/>
            <w:tcBorders>
              <w:bottom w:val="nil"/>
            </w:tcBorders>
          </w:tcPr>
          <w:p>
            <w:pPr>
              <w:pStyle w:val="7"/>
              <w:spacing w:before="3" w:line="280" w:lineRule="exact"/>
              <w:ind w:left="107" w:right="-29"/>
              <w:rPr>
                <w:sz w:val="24"/>
              </w:rPr>
            </w:pPr>
            <w:r>
              <w:rPr>
                <w:spacing w:val="-5"/>
                <w:sz w:val="24"/>
              </w:rPr>
              <w:t>课件的页面排版、配合、文字、图片美观大方，</w:t>
            </w:r>
          </w:p>
        </w:tc>
        <w:tc>
          <w:tcPr>
            <w:tcW w:w="964" w:type="dxa"/>
            <w:vMerge w:val="restart"/>
          </w:tcPr>
          <w:p>
            <w:pPr>
              <w:pStyle w:val="7"/>
              <w:spacing w:before="159"/>
              <w:ind w:left="272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5 </w:t>
            </w:r>
            <w:r>
              <w:rPr>
                <w:sz w:val="24"/>
              </w:rPr>
              <w:t>分</w:t>
            </w:r>
          </w:p>
        </w:tc>
        <w:tc>
          <w:tcPr>
            <w:tcW w:w="964" w:type="dxa"/>
            <w:vMerge w:val="restart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310" w:hRule="atLeast"/>
          <w:jc w:val="center"/>
        </w:trPr>
        <w:tc>
          <w:tcPr>
            <w:tcW w:w="1164" w:type="dxa"/>
            <w:tcBorders>
              <w:top w:val="nil"/>
            </w:tcBorders>
          </w:tcPr>
          <w:p>
            <w:pPr>
              <w:pStyle w:val="7"/>
              <w:rPr>
                <w:rFonts w:ascii="Times New Roman"/>
                <w:sz w:val="22"/>
              </w:rPr>
            </w:pPr>
          </w:p>
        </w:tc>
        <w:tc>
          <w:tcPr>
            <w:tcW w:w="1417" w:type="dxa"/>
            <w:tcBorders>
              <w:top w:val="nil"/>
            </w:tcBorders>
          </w:tcPr>
          <w:p>
            <w:pPr>
              <w:pStyle w:val="7"/>
              <w:spacing w:before="2" w:line="288" w:lineRule="exact"/>
              <w:ind w:left="88" w:right="81"/>
              <w:jc w:val="center"/>
              <w:rPr>
                <w:sz w:val="24"/>
              </w:rPr>
            </w:pPr>
            <w:r>
              <w:rPr>
                <w:rFonts w:ascii="Times New Roman" w:eastAsia="Times New Roman"/>
                <w:sz w:val="24"/>
              </w:rPr>
              <w:t xml:space="preserve">5 </w:t>
            </w:r>
            <w:r>
              <w:rPr>
                <w:sz w:val="24"/>
              </w:rPr>
              <w:t>分</w:t>
            </w:r>
          </w:p>
        </w:tc>
        <w:tc>
          <w:tcPr>
            <w:tcW w:w="5103" w:type="dxa"/>
            <w:tcBorders>
              <w:top w:val="nil"/>
            </w:tcBorders>
          </w:tcPr>
          <w:p>
            <w:pPr>
              <w:pStyle w:val="7"/>
              <w:spacing w:before="2" w:line="288" w:lineRule="exact"/>
              <w:ind w:left="107"/>
              <w:rPr>
                <w:sz w:val="24"/>
              </w:rPr>
            </w:pPr>
            <w:r>
              <w:rPr>
                <w:sz w:val="24"/>
              </w:rPr>
              <w:t>页面注释清楚，易读易懂，方便使用。</w:t>
            </w:r>
          </w:p>
        </w:tc>
        <w:tc>
          <w:tcPr>
            <w:tcW w:w="96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  <w:tc>
          <w:tcPr>
            <w:tcW w:w="964" w:type="dxa"/>
            <w:vMerge w:val="continue"/>
            <w:tcBorders>
              <w:top w:val="nil"/>
            </w:tcBorders>
          </w:tcPr>
          <w:p>
            <w:pPr>
              <w:rPr>
                <w:sz w:val="2"/>
                <w:szCs w:val="2"/>
              </w:rPr>
            </w:pP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  <w:tblCellMar>
            <w:top w:w="0" w:type="dxa"/>
            <w:left w:w="0" w:type="dxa"/>
            <w:bottom w:w="0" w:type="dxa"/>
            <w:right w:w="0" w:type="dxa"/>
          </w:tblCellMar>
        </w:tblPrEx>
        <w:trPr>
          <w:trHeight w:val="578" w:hRule="atLeast"/>
          <w:jc w:val="center"/>
        </w:trPr>
        <w:tc>
          <w:tcPr>
            <w:tcW w:w="2581" w:type="dxa"/>
            <w:gridSpan w:val="2"/>
            <w:vAlign w:val="center"/>
          </w:tcPr>
          <w:p>
            <w:pPr>
              <w:pStyle w:val="7"/>
              <w:spacing w:before="48"/>
              <w:ind w:left="1028" w:right="1021"/>
              <w:jc w:val="center"/>
              <w:rPr>
                <w:b/>
                <w:sz w:val="24"/>
              </w:rPr>
            </w:pPr>
            <w:r>
              <w:rPr>
                <w:b/>
                <w:sz w:val="24"/>
              </w:rPr>
              <w:t>总分</w:t>
            </w:r>
          </w:p>
        </w:tc>
        <w:tc>
          <w:tcPr>
            <w:tcW w:w="6067" w:type="dxa"/>
            <w:gridSpan w:val="2"/>
            <w:vAlign w:val="center"/>
          </w:tcPr>
          <w:p>
            <w:pPr>
              <w:pStyle w:val="7"/>
              <w:spacing w:before="48"/>
              <w:ind w:left="2681" w:right="2675"/>
              <w:jc w:val="center"/>
              <w:rPr>
                <w:b/>
                <w:sz w:val="24"/>
              </w:rPr>
            </w:pPr>
            <w:r>
              <w:rPr>
                <w:rFonts w:ascii="Times New Roman" w:eastAsia="Times New Roman"/>
                <w:b/>
                <w:sz w:val="24"/>
              </w:rPr>
              <w:t>100</w:t>
            </w:r>
            <w:r>
              <w:rPr>
                <w:b/>
                <w:sz w:val="24"/>
              </w:rPr>
              <w:t>分</w:t>
            </w:r>
          </w:p>
        </w:tc>
        <w:tc>
          <w:tcPr>
            <w:tcW w:w="964" w:type="dxa"/>
          </w:tcPr>
          <w:p>
            <w:pPr>
              <w:pStyle w:val="7"/>
              <w:rPr>
                <w:rFonts w:ascii="Times New Roman"/>
                <w:sz w:val="24"/>
              </w:rPr>
            </w:pPr>
          </w:p>
        </w:tc>
      </w:tr>
    </w:tbl>
    <w:p>
      <w:pPr>
        <w:spacing w:before="158"/>
        <w:ind w:left="5788"/>
        <w:jc w:val="left"/>
        <w:rPr>
          <w:rFonts w:hint="default" w:eastAsia="方正仿宋_GBK"/>
          <w:b/>
          <w:sz w:val="24"/>
          <w:u w:val="single"/>
          <w:lang w:val="en-US" w:eastAsia="zh-CN"/>
        </w:rPr>
      </w:pPr>
      <w:r>
        <w:rPr>
          <w:b/>
          <w:sz w:val="24"/>
        </w:rPr>
        <w:t>专家评委签名：</w:t>
      </w:r>
      <w:r>
        <w:rPr>
          <w:rFonts w:hint="eastAsia"/>
          <w:b/>
          <w:sz w:val="24"/>
          <w:u w:val="single"/>
          <w:lang w:val="en-US" w:eastAsia="zh-CN"/>
        </w:rPr>
        <w:t xml:space="preserve">            </w:t>
      </w:r>
    </w:p>
    <w:sectPr>
      <w:pgSz w:w="11906" w:h="16838"/>
      <w:pgMar w:top="1440" w:right="1474" w:bottom="1440" w:left="1587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200247B" w:usb2="00000009" w:usb3="00000000" w:csb0="200001FF" w:csb1="00000000"/>
  </w:font>
  <w:font w:name="方正仿宋_GBK">
    <w:panose1 w:val="03000509000000000000"/>
    <w:charset w:val="86"/>
    <w:family w:val="script"/>
    <w:pitch w:val="default"/>
    <w:sig w:usb0="00000001" w:usb1="080E0000" w:usb2="00000000" w:usb3="00000000" w:csb0="00040000" w:csb1="00000000"/>
  </w:font>
  <w:font w:name="仿宋">
    <w:panose1 w:val="02010609060101010101"/>
    <w:charset w:val="86"/>
    <w:family w:val="modern"/>
    <w:pitch w:val="default"/>
    <w:sig w:usb0="800002BF" w:usb1="38CF7CFA" w:usb2="00000016" w:usb3="00000000" w:csb0="00040001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BF205925"/>
    <w:multiLevelType w:val="multilevel"/>
    <w:tmpl w:val="BF205925"/>
    <w:lvl w:ilvl="0" w:tentative="0">
      <w:start w:val="1"/>
      <w:numFmt w:val="decimal"/>
      <w:lvlText w:val="%1."/>
      <w:lvlJc w:val="left"/>
      <w:pPr>
        <w:ind w:left="288" w:hanging="18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61" w:hanging="18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2" w:hanging="18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723" w:hanging="18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205" w:hanging="18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686" w:hanging="18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3167" w:hanging="18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649" w:hanging="18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4130" w:hanging="181"/>
      </w:pPr>
      <w:rPr>
        <w:rFonts w:hint="default"/>
        <w:lang w:val="zh-CN" w:eastAsia="zh-CN" w:bidi="zh-CN"/>
      </w:rPr>
    </w:lvl>
  </w:abstractNum>
  <w:abstractNum w:abstractNumId="1">
    <w:nsid w:val="CF092B84"/>
    <w:multiLevelType w:val="multilevel"/>
    <w:tmpl w:val="CF092B84"/>
    <w:lvl w:ilvl="0" w:tentative="0">
      <w:start w:val="1"/>
      <w:numFmt w:val="decimal"/>
      <w:lvlText w:val="%1."/>
      <w:lvlJc w:val="left"/>
      <w:pPr>
        <w:ind w:left="288" w:hanging="18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61" w:hanging="18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2" w:hanging="18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723" w:hanging="18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205" w:hanging="18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686" w:hanging="18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3167" w:hanging="18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649" w:hanging="18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4130" w:hanging="181"/>
      </w:pPr>
      <w:rPr>
        <w:rFonts w:hint="default"/>
        <w:lang w:val="zh-CN" w:eastAsia="zh-CN" w:bidi="zh-CN"/>
      </w:rPr>
    </w:lvl>
  </w:abstractNum>
  <w:abstractNum w:abstractNumId="2">
    <w:nsid w:val="59ADCABA"/>
    <w:multiLevelType w:val="multilevel"/>
    <w:tmpl w:val="59ADCABA"/>
    <w:lvl w:ilvl="0" w:tentative="0">
      <w:start w:val="7"/>
      <w:numFmt w:val="decimal"/>
      <w:lvlText w:val="%1."/>
      <w:lvlJc w:val="left"/>
      <w:pPr>
        <w:ind w:left="288" w:hanging="181"/>
        <w:jc w:val="left"/>
      </w:pPr>
      <w:rPr>
        <w:rFonts w:hint="default" w:ascii="Times New Roman" w:hAnsi="Times New Roman" w:eastAsia="Times New Roman" w:cs="Times New Roman"/>
        <w:w w:val="100"/>
        <w:sz w:val="22"/>
        <w:szCs w:val="22"/>
        <w:lang w:val="zh-CN" w:eastAsia="zh-CN" w:bidi="zh-CN"/>
      </w:rPr>
    </w:lvl>
    <w:lvl w:ilvl="1" w:tentative="0">
      <w:start w:val="0"/>
      <w:numFmt w:val="bullet"/>
      <w:lvlText w:val="•"/>
      <w:lvlJc w:val="left"/>
      <w:pPr>
        <w:ind w:left="761" w:hanging="181"/>
      </w:pPr>
      <w:rPr>
        <w:rFonts w:hint="default"/>
        <w:lang w:val="zh-CN" w:eastAsia="zh-CN" w:bidi="zh-CN"/>
      </w:rPr>
    </w:lvl>
    <w:lvl w:ilvl="2" w:tentative="0">
      <w:start w:val="0"/>
      <w:numFmt w:val="bullet"/>
      <w:lvlText w:val="•"/>
      <w:lvlJc w:val="left"/>
      <w:pPr>
        <w:ind w:left="1242" w:hanging="181"/>
      </w:pPr>
      <w:rPr>
        <w:rFonts w:hint="default"/>
        <w:lang w:val="zh-CN" w:eastAsia="zh-CN" w:bidi="zh-CN"/>
      </w:rPr>
    </w:lvl>
    <w:lvl w:ilvl="3" w:tentative="0">
      <w:start w:val="0"/>
      <w:numFmt w:val="bullet"/>
      <w:lvlText w:val="•"/>
      <w:lvlJc w:val="left"/>
      <w:pPr>
        <w:ind w:left="1723" w:hanging="181"/>
      </w:pPr>
      <w:rPr>
        <w:rFonts w:hint="default"/>
        <w:lang w:val="zh-CN" w:eastAsia="zh-CN" w:bidi="zh-CN"/>
      </w:rPr>
    </w:lvl>
    <w:lvl w:ilvl="4" w:tentative="0">
      <w:start w:val="0"/>
      <w:numFmt w:val="bullet"/>
      <w:lvlText w:val="•"/>
      <w:lvlJc w:val="left"/>
      <w:pPr>
        <w:ind w:left="2205" w:hanging="181"/>
      </w:pPr>
      <w:rPr>
        <w:rFonts w:hint="default"/>
        <w:lang w:val="zh-CN" w:eastAsia="zh-CN" w:bidi="zh-CN"/>
      </w:rPr>
    </w:lvl>
    <w:lvl w:ilvl="5" w:tentative="0">
      <w:start w:val="0"/>
      <w:numFmt w:val="bullet"/>
      <w:lvlText w:val="•"/>
      <w:lvlJc w:val="left"/>
      <w:pPr>
        <w:ind w:left="2686" w:hanging="181"/>
      </w:pPr>
      <w:rPr>
        <w:rFonts w:hint="default"/>
        <w:lang w:val="zh-CN" w:eastAsia="zh-CN" w:bidi="zh-CN"/>
      </w:rPr>
    </w:lvl>
    <w:lvl w:ilvl="6" w:tentative="0">
      <w:start w:val="0"/>
      <w:numFmt w:val="bullet"/>
      <w:lvlText w:val="•"/>
      <w:lvlJc w:val="left"/>
      <w:pPr>
        <w:ind w:left="3167" w:hanging="181"/>
      </w:pPr>
      <w:rPr>
        <w:rFonts w:hint="default"/>
        <w:lang w:val="zh-CN" w:eastAsia="zh-CN" w:bidi="zh-CN"/>
      </w:rPr>
    </w:lvl>
    <w:lvl w:ilvl="7" w:tentative="0">
      <w:start w:val="0"/>
      <w:numFmt w:val="bullet"/>
      <w:lvlText w:val="•"/>
      <w:lvlJc w:val="left"/>
      <w:pPr>
        <w:ind w:left="3649" w:hanging="181"/>
      </w:pPr>
      <w:rPr>
        <w:rFonts w:hint="default"/>
        <w:lang w:val="zh-CN" w:eastAsia="zh-CN" w:bidi="zh-CN"/>
      </w:rPr>
    </w:lvl>
    <w:lvl w:ilvl="8" w:tentative="0">
      <w:start w:val="0"/>
      <w:numFmt w:val="bullet"/>
      <w:lvlText w:val="•"/>
      <w:lvlJc w:val="left"/>
      <w:pPr>
        <w:ind w:left="4130" w:hanging="181"/>
      </w:pPr>
      <w:rPr>
        <w:rFonts w:hint="default"/>
        <w:lang w:val="zh-CN" w:eastAsia="zh-CN" w:bidi="zh-CN"/>
      </w:r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YzIxNjhjYjZlZWFiYTMxMjJjZWFmMGQ2ZjNjZTMzYmUifQ=="/>
  </w:docVars>
  <w:rsids>
    <w:rsidRoot w:val="66603E72"/>
    <w:rsid w:val="004F7119"/>
    <w:rsid w:val="00801C3D"/>
    <w:rsid w:val="008871A0"/>
    <w:rsid w:val="043710DC"/>
    <w:rsid w:val="431304B5"/>
    <w:rsid w:val="436A3055"/>
    <w:rsid w:val="55BA7411"/>
    <w:rsid w:val="66603E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qFormat="1" w:unhideWhenUsed="0" w:uiPriority="1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autoRedefine/>
    <w:qFormat/>
    <w:uiPriority w:val="0"/>
    <w:pPr>
      <w:widowControl w:val="0"/>
      <w:jc w:val="both"/>
    </w:pPr>
    <w:rPr>
      <w:rFonts w:ascii="Times New Roman" w:hAnsi="Times New Roman" w:eastAsia="方正仿宋_GBK" w:cs="Times New Roman"/>
      <w:kern w:val="2"/>
      <w:sz w:val="32"/>
      <w:szCs w:val="24"/>
      <w:lang w:val="en-US" w:eastAsia="zh-CN" w:bidi="ar-SA"/>
    </w:rPr>
  </w:style>
  <w:style w:type="character" w:default="1" w:styleId="6">
    <w:name w:val="Default Paragraph Font"/>
    <w:autoRedefine/>
    <w:semiHidden/>
    <w:unhideWhenUsed/>
    <w:qFormat/>
    <w:uiPriority w:val="1"/>
  </w:style>
  <w:style w:type="table" w:default="1" w:styleId="5">
    <w:name w:val="Normal Table"/>
    <w:autoRedefine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"/>
    <w:basedOn w:val="1"/>
    <w:autoRedefine/>
    <w:qFormat/>
    <w:uiPriority w:val="1"/>
    <w:rPr>
      <w:rFonts w:ascii="仿宋" w:hAnsi="仿宋" w:eastAsia="仿宋" w:cs="仿宋"/>
      <w:szCs w:val="32"/>
      <w:lang w:val="zh-CN" w:bidi="zh-CN"/>
    </w:rPr>
  </w:style>
  <w:style w:type="paragraph" w:styleId="3">
    <w:name w:val="footer"/>
    <w:basedOn w:val="1"/>
    <w:link w:val="9"/>
    <w:autoRedefine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4">
    <w:name w:val="header"/>
    <w:basedOn w:val="1"/>
    <w:link w:val="8"/>
    <w:autoRedefine/>
    <w:qFormat/>
    <w:uiPriority w:val="0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paragraph" w:customStyle="1" w:styleId="7">
    <w:name w:val="Table Paragraph"/>
    <w:basedOn w:val="1"/>
    <w:autoRedefine/>
    <w:qFormat/>
    <w:uiPriority w:val="1"/>
    <w:rPr>
      <w:rFonts w:ascii="仿宋" w:hAnsi="仿宋" w:eastAsia="仿宋" w:cs="仿宋"/>
      <w:lang w:val="zh-CN" w:bidi="zh-CN"/>
    </w:rPr>
  </w:style>
  <w:style w:type="character" w:customStyle="1" w:styleId="8">
    <w:name w:val="页眉 Char"/>
    <w:basedOn w:val="6"/>
    <w:link w:val="4"/>
    <w:autoRedefine/>
    <w:qFormat/>
    <w:uiPriority w:val="0"/>
    <w:rPr>
      <w:rFonts w:ascii="Times New Roman" w:hAnsi="Times New Roman" w:eastAsia="方正仿宋_GBK" w:cs="Times New Roman"/>
      <w:kern w:val="2"/>
      <w:sz w:val="18"/>
      <w:szCs w:val="18"/>
    </w:rPr>
  </w:style>
  <w:style w:type="character" w:customStyle="1" w:styleId="9">
    <w:name w:val="页脚 Char"/>
    <w:basedOn w:val="6"/>
    <w:link w:val="3"/>
    <w:autoRedefine/>
    <w:qFormat/>
    <w:uiPriority w:val="0"/>
    <w:rPr>
      <w:rFonts w:ascii="Times New Roman" w:hAnsi="Times New Roman" w:eastAsia="方正仿宋_GBK" w:cs="Times New Roman"/>
      <w:kern w:val="2"/>
      <w:sz w:val="18"/>
      <w:szCs w:val="18"/>
    </w:r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numbering" Target="numbering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2</Pages>
  <Words>127</Words>
  <Characters>725</Characters>
  <Lines>6</Lines>
  <Paragraphs>1</Paragraphs>
  <TotalTime>7</TotalTime>
  <ScaleCrop>false</ScaleCrop>
  <LinksUpToDate>false</LinksUpToDate>
  <CharactersWithSpaces>851</CharactersWithSpaces>
  <Application>WPS Office_12.1.0.16399_F1E327BC-269C-435d-A152-05C5408002CA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2023-01-08T06:21:00Z</dcterms:created>
  <dc:creator>季沫^^</dc:creator>
  <cp:lastModifiedBy>monster</cp:lastModifiedBy>
  <dcterms:modified xsi:type="dcterms:W3CDTF">2024-02-29T10:26:29Z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2052-12.1.0.16399</vt:lpwstr>
  </property>
  <property fmtid="{D5CDD505-2E9C-101B-9397-08002B2CF9AE}" pid="3" name="ICV">
    <vt:lpwstr>0631A72225F54B7FB0B8DCB30FD33B74</vt:lpwstr>
  </property>
</Properties>
</file>