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34B1FD8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Theme="minorEastAsia" w:hAnsiTheme="minorEastAsia"/>
          <w:sz w:val="52"/>
          <w:szCs w:val="52"/>
        </w:rPr>
      </w:pPr>
    </w:p>
    <w:p w14:paraId="6CC9390D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Theme="minorEastAsia" w:hAnsiTheme="minorEastAsia"/>
          <w:sz w:val="52"/>
          <w:szCs w:val="52"/>
        </w:rPr>
      </w:pPr>
    </w:p>
    <w:p w14:paraId="7B91667D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Theme="minorEastAsia" w:hAnsiTheme="minorEastAsia"/>
          <w:sz w:val="52"/>
          <w:szCs w:val="52"/>
        </w:rPr>
      </w:pPr>
      <w:r>
        <w:rPr>
          <w:rFonts w:hint="eastAsia" w:asciiTheme="minorEastAsia" w:hAnsiTheme="minorEastAsia"/>
          <w:sz w:val="52"/>
          <w:szCs w:val="52"/>
        </w:rPr>
        <w:t>维普论文检测系统</w:t>
      </w:r>
    </w:p>
    <w:p w14:paraId="4CEA11DF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Theme="minorEastAsia" w:hAnsiTheme="minorEastAsia"/>
          <w:sz w:val="52"/>
          <w:szCs w:val="52"/>
        </w:rPr>
      </w:pPr>
      <w:r>
        <w:rPr>
          <w:rFonts w:hint="eastAsia" w:asciiTheme="minorEastAsia" w:hAnsiTheme="minorEastAsia"/>
          <w:sz w:val="52"/>
          <w:szCs w:val="52"/>
          <w:lang w:eastAsia="zh-CN"/>
        </w:rPr>
        <w:tab/>
      </w:r>
      <w:r>
        <w:rPr>
          <w:rFonts w:hint="eastAsia" w:asciiTheme="minorEastAsia" w:hAnsiTheme="minorEastAsia"/>
          <w:sz w:val="52"/>
          <w:szCs w:val="52"/>
        </w:rPr>
        <w:t>机构版</w:t>
      </w:r>
    </w:p>
    <w:p w14:paraId="4E0D9659">
      <w:pPr>
        <w:pageBreakBefore w:val="0"/>
        <w:tabs>
          <w:tab w:val="left" w:pos="1628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Theme="minorEastAsia" w:hAnsiTheme="minorEastAsia" w:eastAsiaTheme="minorEastAsia"/>
          <w:sz w:val="52"/>
          <w:szCs w:val="52"/>
          <w:lang w:eastAsia="zh-CN"/>
        </w:rPr>
      </w:pPr>
    </w:p>
    <w:p w14:paraId="6340D28A">
      <w:pPr>
        <w:pageBreakBefore w:val="0"/>
        <w:tabs>
          <w:tab w:val="left" w:pos="1628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Theme="minorEastAsia" w:hAnsiTheme="minorEastAsia" w:eastAsiaTheme="minorEastAsia"/>
          <w:sz w:val="52"/>
          <w:szCs w:val="52"/>
          <w:lang w:eastAsia="zh-CN"/>
        </w:rPr>
      </w:pPr>
    </w:p>
    <w:p w14:paraId="1A23A98D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asciiTheme="minorEastAsia" w:hAnsiTheme="minorEastAsia"/>
          <w:sz w:val="52"/>
          <w:szCs w:val="52"/>
        </w:rPr>
      </w:pPr>
    </w:p>
    <w:p w14:paraId="02CAB30A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Theme="minorEastAsia" w:hAnsiTheme="minorEastAsia"/>
          <w:sz w:val="52"/>
          <w:szCs w:val="52"/>
        </w:rPr>
      </w:pPr>
      <w:r>
        <w:rPr>
          <w:rFonts w:hint="eastAsia" w:asciiTheme="minorEastAsia" w:hAnsiTheme="minorEastAsia"/>
          <w:sz w:val="52"/>
          <w:szCs w:val="52"/>
        </w:rPr>
        <w:t>操作手册</w:t>
      </w:r>
    </w:p>
    <w:p w14:paraId="651E2AED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Theme="minorEastAsia" w:hAnsiTheme="minorEastAsia"/>
          <w:sz w:val="52"/>
          <w:szCs w:val="52"/>
        </w:rPr>
      </w:pPr>
      <w:r>
        <w:rPr>
          <w:rFonts w:hint="eastAsia" w:asciiTheme="minorEastAsia" w:hAnsiTheme="minorEastAsia"/>
          <w:sz w:val="52"/>
          <w:szCs w:val="52"/>
          <w:lang w:val="en-US" w:eastAsia="zh-CN"/>
        </w:rPr>
        <w:t>（学生角色）</w:t>
      </w:r>
    </w:p>
    <w:p w14:paraId="78FEF0E1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Theme="minorEastAsia" w:hAnsiTheme="minorEastAsia"/>
          <w:sz w:val="52"/>
          <w:szCs w:val="52"/>
        </w:rPr>
      </w:pPr>
    </w:p>
    <w:p w14:paraId="13D5745A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Theme="minorEastAsia" w:hAnsiTheme="minorEastAsia"/>
          <w:sz w:val="52"/>
          <w:szCs w:val="52"/>
        </w:rPr>
      </w:pPr>
    </w:p>
    <w:p w14:paraId="267D7442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asciiTheme="minorEastAsia" w:hAnsiTheme="minorEastAsia"/>
          <w:sz w:val="52"/>
          <w:szCs w:val="52"/>
        </w:rPr>
      </w:pPr>
    </w:p>
    <w:p w14:paraId="5536B5DA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Theme="minorEastAsia" w:hAnsiTheme="minorEastAsia"/>
          <w:sz w:val="52"/>
          <w:szCs w:val="52"/>
        </w:rPr>
      </w:pPr>
      <w:r>
        <w:rPr>
          <w:rFonts w:hint="eastAsia" w:asciiTheme="minorEastAsia" w:hAnsiTheme="minorEastAsia"/>
          <w:sz w:val="52"/>
          <w:szCs w:val="52"/>
        </w:rPr>
        <w:t>2</w:t>
      </w:r>
      <w:r>
        <w:rPr>
          <w:rFonts w:asciiTheme="minorEastAsia" w:hAnsiTheme="minorEastAsia"/>
          <w:sz w:val="52"/>
          <w:szCs w:val="52"/>
        </w:rPr>
        <w:t>02</w:t>
      </w:r>
      <w:r>
        <w:rPr>
          <w:rFonts w:hint="eastAsia" w:asciiTheme="minorEastAsia" w:hAnsiTheme="minorEastAsia"/>
          <w:sz w:val="52"/>
          <w:szCs w:val="52"/>
          <w:lang w:val="en-US" w:eastAsia="zh-CN"/>
        </w:rPr>
        <w:t>5</w:t>
      </w:r>
      <w:r>
        <w:rPr>
          <w:rFonts w:hint="eastAsia" w:asciiTheme="minorEastAsia" w:hAnsiTheme="minorEastAsia"/>
          <w:sz w:val="52"/>
          <w:szCs w:val="52"/>
        </w:rPr>
        <w:t>年</w:t>
      </w:r>
    </w:p>
    <w:p w14:paraId="07B63FC7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Theme="minorEastAsia" w:hAnsiTheme="minorEastAsia"/>
          <w:sz w:val="52"/>
          <w:szCs w:val="52"/>
        </w:rPr>
      </w:pPr>
    </w:p>
    <w:p w14:paraId="3179DBF4">
      <w:pPr>
        <w:rPr>
          <w:rFonts w:hint="eastAsia"/>
          <w:lang w:val="en-US" w:eastAsia="zh-CN"/>
        </w:rPr>
      </w:pPr>
      <w:r>
        <w:rPr>
          <w:rFonts w:asciiTheme="minorEastAsia" w:hAnsiTheme="minorEastAsia"/>
        </w:rPr>
        <w:br w:type="page"/>
      </w:r>
    </w:p>
    <w:p w14:paraId="026D7965">
      <w:pPr>
        <w:pStyle w:val="2"/>
        <w:numPr>
          <w:ilvl w:val="0"/>
          <w:numId w:val="0"/>
        </w:numPr>
        <w:bidi w:val="0"/>
        <w:ind w:leftChars="0"/>
        <w:jc w:val="center"/>
        <w:rPr>
          <w:rFonts w:hint="eastAsia"/>
          <w:lang w:val="en-US" w:eastAsia="zh-CN"/>
        </w:rPr>
      </w:pPr>
      <w:bookmarkStart w:id="0" w:name="_Toc4575"/>
      <w:bookmarkStart w:id="1" w:name="_Toc5113"/>
      <w:r>
        <w:rPr>
          <w:rFonts w:hint="eastAsia"/>
          <w:lang w:val="en-US" w:eastAsia="zh-CN"/>
        </w:rPr>
        <w:t>文档介绍</w:t>
      </w:r>
      <w:bookmarkEnd w:id="0"/>
      <w:bookmarkEnd w:id="1"/>
    </w:p>
    <w:p w14:paraId="7F45369C">
      <w:pPr>
        <w:spacing w:line="360" w:lineRule="auto"/>
        <w:rPr>
          <w:rFonts w:asciiTheme="minorEastAsia" w:hAnsiTheme="minorEastAsia"/>
        </w:rPr>
      </w:pPr>
      <w:r>
        <w:rPr>
          <w:rFonts w:hint="eastAsia"/>
          <w:lang w:val="en-US" w:eastAsia="zh-CN"/>
        </w:rPr>
        <w:t>此文档由通用功能模块和非通用功能模块组成，</w:t>
      </w:r>
      <w:r>
        <w:rPr>
          <w:rFonts w:hint="eastAsia"/>
          <w:color w:val="auto"/>
          <w:lang w:val="en-US" w:eastAsia="zh-CN"/>
        </w:rPr>
        <w:t>通用功能模块为系统自带功能，非通用功能模块需要联系系统相关人员配置才可使用</w:t>
      </w:r>
      <w:r>
        <w:rPr>
          <w:rFonts w:hint="eastAsia"/>
          <w:lang w:val="en-US" w:eastAsia="zh-CN"/>
        </w:rPr>
        <w:t>，用户可自行选择所需的功能模块进行查看。</w:t>
      </w:r>
    </w:p>
    <w:p w14:paraId="065691F3">
      <w:pPr>
        <w:jc w:val="center"/>
        <w:rPr>
          <w:rFonts w:asciiTheme="minorEastAsia" w:hAnsiTheme="minorEastAsia"/>
        </w:rPr>
      </w:pPr>
      <w:r>
        <w:rPr>
          <w:b/>
          <w:bCs/>
          <w:sz w:val="32"/>
          <w:szCs w:val="32"/>
          <w:lang w:val="zh-CN"/>
        </w:rPr>
        <w:t>目录</w:t>
      </w:r>
    </w:p>
    <w:sdt>
      <w:sdtPr>
        <w:rPr>
          <w:lang w:val="zh-CN"/>
        </w:rPr>
        <w:id w:val="1155642102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b/>
          <w:bCs/>
          <w:color w:val="auto"/>
          <w:kern w:val="2"/>
          <w:sz w:val="21"/>
          <w:szCs w:val="24"/>
          <w:lang w:val="zh-CN"/>
        </w:rPr>
      </w:sdtEndPr>
      <w:sdtContent>
        <w:p w14:paraId="346864B7">
          <w:pPr>
            <w:pStyle w:val="6"/>
            <w:bidi w:val="0"/>
            <w:jc w:val="center"/>
          </w:pPr>
        </w:p>
        <w:p w14:paraId="23D4F994"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r>
            <w:fldChar w:fldCharType="begin"/>
          </w:r>
          <w:r>
            <w:instrText xml:space="preserve"> HYPERLINK \l _Toc4575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文档介绍</w:t>
          </w:r>
          <w:r>
            <w:tab/>
          </w:r>
          <w:r>
            <w:fldChar w:fldCharType="begin"/>
          </w:r>
          <w:r>
            <w:instrText xml:space="preserve"> PAGEREF _Toc4575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 w14:paraId="396AF7EE">
          <w:pPr>
            <w:pStyle w:val="9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_Toc26264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b/>
              <w:bCs/>
              <w:color w:val="FF0000"/>
              <w:szCs w:val="44"/>
              <w:lang w:val="en-US" w:eastAsia="zh-CN"/>
            </w:rPr>
            <w:t>通用功能模块</w:t>
          </w:r>
          <w:r>
            <w:tab/>
          </w:r>
          <w:r>
            <w:fldChar w:fldCharType="begin"/>
          </w:r>
          <w:r>
            <w:instrText xml:space="preserve"> PAGEREF _Toc26264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6083F965">
          <w:pPr>
            <w:pStyle w:val="9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_Toc18834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1系统登录</w:t>
          </w:r>
          <w:r>
            <w:tab/>
          </w:r>
          <w:r>
            <w:fldChar w:fldCharType="begin"/>
          </w:r>
          <w:r>
            <w:instrText xml:space="preserve"> PAGEREF _Toc18834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5FAFCAE9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_Toc23461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1.1登录网址</w:t>
          </w:r>
          <w:r>
            <w:tab/>
          </w:r>
          <w:r>
            <w:fldChar w:fldCharType="begin"/>
          </w:r>
          <w:r>
            <w:instrText xml:space="preserve"> PAGEREF _Toc23461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4BE4C069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_Toc6423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1.2安全绑定</w:t>
          </w:r>
          <w:r>
            <w:tab/>
          </w:r>
          <w:r>
            <w:fldChar w:fldCharType="begin"/>
          </w:r>
          <w:r>
            <w:instrText xml:space="preserve"> PAGEREF _Toc6423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F411DE0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_Toc22445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Theme="minorEastAsia" w:hAnsiTheme="minorEastAsia" w:eastAsiaTheme="minorEastAsia"/>
            </w:rPr>
            <w:t>1.</w:t>
          </w:r>
          <w:r>
            <w:rPr>
              <w:rFonts w:hint="eastAsia" w:asciiTheme="minorEastAsia" w:hAnsiTheme="minorEastAsia" w:eastAsiaTheme="minorEastAsia"/>
              <w:lang w:val="en-US" w:eastAsia="zh-CN"/>
            </w:rPr>
            <w:t>3版本切换</w:t>
          </w:r>
          <w:r>
            <w:tab/>
          </w:r>
          <w:r>
            <w:fldChar w:fldCharType="begin"/>
          </w:r>
          <w:r>
            <w:instrText xml:space="preserve"> PAGEREF _Toc22445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74332F1E">
          <w:pPr>
            <w:pStyle w:val="9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_Toc342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2基础信息管理</w:t>
          </w:r>
          <w:r>
            <w:tab/>
          </w:r>
          <w:r>
            <w:fldChar w:fldCharType="begin"/>
          </w:r>
          <w:r>
            <w:instrText xml:space="preserve"> PAGEREF _Toc342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5FBA826B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_Toc13711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.1</w:t>
          </w:r>
          <w:r>
            <w:rPr>
              <w:rFonts w:hint="eastAsia"/>
            </w:rPr>
            <w:t>账号管理</w:t>
          </w:r>
          <w:r>
            <w:tab/>
          </w:r>
          <w:r>
            <w:fldChar w:fldCharType="begin"/>
          </w:r>
          <w:r>
            <w:instrText xml:space="preserve"> PAGEREF _Toc13711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06CB843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_Toc8441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2</w:t>
          </w:r>
          <w:r>
            <w:t>.1.1</w:t>
          </w:r>
          <w:r>
            <w:rPr>
              <w:rFonts w:hint="eastAsia"/>
            </w:rPr>
            <w:t>我的账号</w:t>
          </w:r>
          <w:r>
            <w:tab/>
          </w:r>
          <w:r>
            <w:fldChar w:fldCharType="begin"/>
          </w:r>
          <w:r>
            <w:instrText xml:space="preserve"> PAGEREF _Toc8441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5014A4C6">
          <w:pPr>
            <w:pStyle w:val="9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_Toc13161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3论文检测</w:t>
          </w:r>
          <w:r>
            <w:tab/>
          </w:r>
          <w:r>
            <w:fldChar w:fldCharType="begin"/>
          </w:r>
          <w:r>
            <w:instrText xml:space="preserve"> PAGEREF _Toc13161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D31B6B3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_Toc30530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</w:rPr>
            <w:t>3</w:t>
          </w:r>
          <w:r>
            <w:t>.1</w:t>
          </w:r>
          <w:r>
            <w:rPr>
              <w:rFonts w:hint="eastAsia"/>
            </w:rPr>
            <w:t>论文提交</w:t>
          </w:r>
          <w:r>
            <w:tab/>
          </w:r>
          <w:r>
            <w:fldChar w:fldCharType="begin"/>
          </w:r>
          <w:r>
            <w:instrText xml:space="preserve"> PAGEREF _Toc30530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6012107F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_Toc3754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3.2检测报告</w:t>
          </w:r>
          <w:r>
            <w:tab/>
          </w:r>
          <w:r>
            <w:fldChar w:fldCharType="begin"/>
          </w:r>
          <w:r>
            <w:instrText xml:space="preserve"> PAGEREF _Toc3754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22E70693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_Toc25167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3.2.1 word文档转换pdf文档</w:t>
          </w:r>
          <w:r>
            <w:tab/>
          </w:r>
          <w:r>
            <w:fldChar w:fldCharType="begin"/>
          </w:r>
          <w:r>
            <w:instrText xml:space="preserve"> PAGEREF _Toc25167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58BFACC4">
          <w:pPr>
            <w:pStyle w:val="9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_Toc4535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4</w:t>
          </w:r>
          <w:r>
            <w:rPr>
              <w:rFonts w:hint="eastAsia"/>
            </w:rPr>
            <w:t>公告管理</w:t>
          </w:r>
          <w:r>
            <w:tab/>
          </w:r>
          <w:r>
            <w:fldChar w:fldCharType="begin"/>
          </w:r>
          <w:r>
            <w:instrText xml:space="preserve"> PAGEREF _Toc4535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4C67CD0B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_Toc23717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4</w:t>
          </w:r>
          <w:r>
            <w:t>.1</w:t>
          </w:r>
          <w:r>
            <w:rPr>
              <w:rFonts w:hint="eastAsia"/>
            </w:rPr>
            <w:t>查看公告</w:t>
          </w:r>
          <w:r>
            <w:tab/>
          </w:r>
          <w:r>
            <w:fldChar w:fldCharType="begin"/>
          </w:r>
          <w:r>
            <w:instrText xml:space="preserve"> PAGEREF _Toc23717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42FB6B6C">
          <w:pPr>
            <w:pStyle w:val="9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_Toc10199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b/>
              <w:bCs/>
              <w:color w:val="FF0000"/>
              <w:szCs w:val="44"/>
              <w:lang w:val="en-US" w:eastAsia="zh-CN"/>
            </w:rPr>
            <w:t>非通用功能模块</w:t>
          </w:r>
          <w:r>
            <w:tab/>
          </w:r>
          <w:r>
            <w:fldChar w:fldCharType="begin"/>
          </w:r>
          <w:r>
            <w:instrText xml:space="preserve"> PAGEREF _Toc10199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1D4172D">
          <w:pPr>
            <w:pStyle w:val="9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_Toc29328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color w:val="FF0000"/>
              <w:lang w:val="en-US" w:eastAsia="zh-CN"/>
            </w:rPr>
            <w:t>*</w:t>
          </w:r>
          <w:r>
            <w:rPr>
              <w:rFonts w:hint="eastAsia"/>
            </w:rPr>
            <w:t>格式检测</w:t>
          </w:r>
          <w:r>
            <w:tab/>
          </w:r>
          <w:r>
            <w:fldChar w:fldCharType="begin"/>
          </w:r>
          <w:r>
            <w:instrText xml:space="preserve"> PAGEREF _Toc29328 \h </w:instrText>
          </w:r>
          <w:r>
            <w:fldChar w:fldCharType="separate"/>
          </w:r>
          <w:r>
            <w:t>1</w:t>
          </w:r>
          <w:r>
            <w:rPr>
              <w:rFonts w:hint="eastAsia"/>
              <w:lang w:val="en-US" w:eastAsia="zh-CN"/>
            </w:rPr>
            <w:t>0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26A00333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_Toc15742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1格式论文提交</w:t>
          </w:r>
          <w:r>
            <w:tab/>
          </w:r>
          <w:r>
            <w:fldChar w:fldCharType="begin"/>
          </w:r>
          <w:r>
            <w:instrText xml:space="preserve"> PAGEREF _Toc15742 \h </w:instrText>
          </w:r>
          <w:r>
            <w:fldChar w:fldCharType="separate"/>
          </w:r>
          <w:r>
            <w:t>1</w:t>
          </w:r>
          <w:r>
            <w:rPr>
              <w:rFonts w:hint="eastAsia"/>
              <w:lang w:val="en-US" w:eastAsia="zh-CN"/>
            </w:rPr>
            <w:t>0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4D75FF66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_Toc27556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2格式报告</w:t>
          </w:r>
          <w:r>
            <w:tab/>
          </w:r>
          <w:r>
            <w:fldChar w:fldCharType="begin"/>
          </w:r>
          <w:r>
            <w:instrText xml:space="preserve"> PAGEREF _Toc27556 \h </w:instrText>
          </w:r>
          <w:r>
            <w:fldChar w:fldCharType="separate"/>
          </w:r>
          <w:r>
            <w:t>1</w:t>
          </w:r>
          <w:r>
            <w:rPr>
              <w:rFonts w:hint="eastAsia"/>
              <w:lang w:val="en-US" w:eastAsia="zh-CN"/>
            </w:rPr>
            <w:t>1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28D76E9F">
          <w:pPr>
            <w:pStyle w:val="9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end"/>
          </w: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_Toc29328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color w:val="FF0000"/>
              <w:lang w:val="en-US" w:eastAsia="zh-CN"/>
            </w:rPr>
            <w:t>*</w:t>
          </w:r>
          <w:r>
            <w:rPr>
              <w:rFonts w:hint="eastAsia"/>
              <w:color w:val="auto"/>
              <w:lang w:val="en-US" w:eastAsia="zh-CN"/>
            </w:rPr>
            <w:t>AIGC</w:t>
          </w:r>
          <w:r>
            <w:rPr>
              <w:rFonts w:hint="eastAsia"/>
            </w:rPr>
            <w:t>检测</w:t>
          </w:r>
          <w:r>
            <w:tab/>
          </w:r>
          <w:r>
            <w:fldChar w:fldCharType="begin"/>
          </w:r>
          <w:r>
            <w:instrText xml:space="preserve"> PAGEREF _Toc29328 \h </w:instrText>
          </w:r>
          <w:r>
            <w:fldChar w:fldCharType="separate"/>
          </w:r>
          <w:r>
            <w:t>1</w:t>
          </w:r>
          <w:r>
            <w:rPr>
              <w:rFonts w:hint="eastAsia"/>
              <w:lang w:val="en-US" w:eastAsia="zh-CN"/>
            </w:rPr>
            <w:t>0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61475461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_Toc15742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1论文提交</w:t>
          </w:r>
          <w:r>
            <w:tab/>
          </w:r>
          <w:r>
            <w:fldChar w:fldCharType="begin"/>
          </w:r>
          <w:r>
            <w:instrText xml:space="preserve"> PAGEREF _Toc15742 \h </w:instrText>
          </w:r>
          <w:r>
            <w:fldChar w:fldCharType="separate"/>
          </w:r>
          <w:r>
            <w:t>1</w:t>
          </w:r>
          <w:r>
            <w:rPr>
              <w:rFonts w:hint="eastAsia"/>
              <w:lang w:val="en-US" w:eastAsia="zh-CN"/>
            </w:rPr>
            <w:t>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EF263A8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_Toc27556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2AIGC报告</w:t>
          </w:r>
          <w:r>
            <w:tab/>
          </w:r>
          <w:r>
            <w:fldChar w:fldCharType="begin"/>
          </w:r>
          <w:r>
            <w:instrText xml:space="preserve"> PAGEREF _Toc27556 \h </w:instrText>
          </w:r>
          <w:r>
            <w:fldChar w:fldCharType="separate"/>
          </w:r>
          <w:r>
            <w:t>1</w:t>
          </w:r>
          <w:r>
            <w:rPr>
              <w:rFonts w:hint="eastAsia"/>
              <w:lang w:val="en-US" w:eastAsia="zh-CN"/>
            </w:rPr>
            <w:t>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48AA99EF">
          <w:pPr>
            <w:keepNext w:val="0"/>
            <w:keepLines w:val="0"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12" w:lineRule="auto"/>
            <w:textAlignment w:val="auto"/>
          </w:pPr>
        </w:p>
      </w:sdtContent>
    </w:sdt>
    <w:p w14:paraId="140079A0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Theme="minorEastAsia" w:hAnsiTheme="minorEastAsia"/>
          <w:szCs w:val="21"/>
        </w:rPr>
      </w:pPr>
    </w:p>
    <w:p w14:paraId="2C830A18">
      <w:pPr>
        <w:pStyle w:val="2"/>
        <w:numPr>
          <w:ilvl w:val="0"/>
          <w:numId w:val="0"/>
        </w:numPr>
        <w:bidi w:val="0"/>
        <w:ind w:leftChars="0"/>
        <w:jc w:val="center"/>
        <w:rPr>
          <w:rFonts w:hint="eastAsia"/>
          <w:sz w:val="44"/>
          <w:szCs w:val="44"/>
          <w:lang w:val="en-US" w:eastAsia="zh-CN"/>
        </w:rPr>
      </w:pPr>
      <w:bookmarkStart w:id="2" w:name="_Toc26264"/>
      <w:r>
        <w:rPr>
          <w:rFonts w:hint="eastAsia"/>
          <w:color w:val="FF0000"/>
          <w:sz w:val="44"/>
          <w:szCs w:val="44"/>
          <w:lang w:val="en-US" w:eastAsia="zh-CN"/>
        </w:rPr>
        <w:t>通用功能模块</w:t>
      </w:r>
      <w:bookmarkEnd w:id="2"/>
    </w:p>
    <w:p w14:paraId="36EB0750">
      <w:pPr>
        <w:pStyle w:val="2"/>
        <w:numPr>
          <w:ilvl w:val="0"/>
          <w:numId w:val="0"/>
        </w:numPr>
        <w:bidi w:val="0"/>
        <w:ind w:left="425" w:leftChars="0" w:hanging="425" w:firstLineChars="0"/>
      </w:pPr>
      <w:bookmarkStart w:id="3" w:name="_Toc18834"/>
      <w:bookmarkStart w:id="4" w:name="_Toc90562839"/>
      <w:r>
        <w:rPr>
          <w:rFonts w:hint="eastAsia"/>
        </w:rPr>
        <w:t>1系统登录</w:t>
      </w:r>
      <w:bookmarkEnd w:id="3"/>
      <w:bookmarkEnd w:id="4"/>
    </w:p>
    <w:p w14:paraId="00BEEB06">
      <w:pPr>
        <w:pStyle w:val="3"/>
        <w:bidi w:val="0"/>
      </w:pPr>
      <w:bookmarkStart w:id="5" w:name="_Toc23461"/>
      <w:bookmarkStart w:id="6" w:name="_Toc90562840"/>
      <w:r>
        <w:rPr>
          <w:rFonts w:hint="eastAsia"/>
        </w:rPr>
        <w:t>1.1登录网址</w:t>
      </w:r>
      <w:bookmarkEnd w:id="5"/>
      <w:bookmarkEnd w:id="6"/>
    </w:p>
    <w:p w14:paraId="334F99E0">
      <w:pPr>
        <w:pStyle w:val="22"/>
        <w:keepNext w:val="0"/>
        <w:keepLines w:val="0"/>
        <w:widowControl/>
        <w:suppressLineNumbers w:val="0"/>
        <w:rPr>
          <w:rFonts w:hint="eastAsia" w:asciiTheme="minorEastAsia" w:hAnsiTheme="minorEastAsia"/>
          <w:color w:val="FF0000"/>
          <w:sz w:val="28"/>
          <w:szCs w:val="22"/>
          <w:lang w:val="en-US" w:eastAsia="zh-Hans"/>
        </w:rPr>
      </w:pPr>
      <w:r>
        <w:rPr>
          <w:rFonts w:hint="eastAsia" w:asciiTheme="minorEastAsia" w:hAnsiTheme="minorEastAsia"/>
          <w:color w:val="auto"/>
          <w:szCs w:val="21"/>
        </w:rPr>
        <w:t>维普论文检测</w:t>
      </w:r>
      <w:r>
        <w:rPr>
          <w:rFonts w:hint="eastAsia" w:asciiTheme="minorEastAsia" w:hAnsiTheme="minorEastAsia"/>
          <w:color w:val="auto"/>
          <w:szCs w:val="21"/>
          <w:lang w:val="en-US" w:eastAsia="zh-Hans"/>
        </w:rPr>
        <w:t>学校专用</w:t>
      </w:r>
      <w:r>
        <w:rPr>
          <w:rFonts w:hint="eastAsia" w:eastAsia="宋体" w:asciiTheme="minorEastAsia" w:hAnsiTheme="minorEastAsia"/>
          <w:color w:val="auto"/>
          <w:szCs w:val="21"/>
          <w:lang w:val="en-US" w:eastAsia="zh-CN"/>
        </w:rPr>
        <w:t>网址</w:t>
      </w:r>
      <w:r>
        <w:rPr>
          <w:rFonts w:hint="eastAsia" w:asciiTheme="minorEastAsia" w:hAnsiTheme="minorEastAsia"/>
          <w:color w:val="FF0000"/>
          <w:sz w:val="32"/>
          <w:szCs w:val="24"/>
          <w:lang w:val="en-US" w:eastAsia="zh-Hans"/>
        </w:rPr>
        <w:t>https://cloud.fanyu.com/organ/lib/njts</w:t>
      </w:r>
    </w:p>
    <w:p w14:paraId="70E33BE5">
      <w:pPr>
        <w:pStyle w:val="22"/>
        <w:keepNext w:val="0"/>
        <w:keepLines w:val="0"/>
        <w:widowControl/>
        <w:suppressLineNumbers w:val="0"/>
        <w:rPr>
          <w:rFonts w:hint="eastAsia" w:asciiTheme="minorEastAsia" w:hAnsiTheme="minorEastAsia"/>
          <w:szCs w:val="21"/>
          <w:lang w:val="en-US" w:eastAsia="zh-Hans"/>
        </w:rPr>
      </w:pPr>
      <w:r>
        <w:rPr>
          <w:rFonts w:hint="eastAsia" w:asciiTheme="minorEastAsia" w:hAnsiTheme="minorEastAsia"/>
          <w:color w:val="auto"/>
          <w:szCs w:val="21"/>
        </w:rPr>
        <w:t>选择</w:t>
      </w:r>
      <w:r>
        <w:rPr>
          <w:rFonts w:hint="eastAsia" w:asciiTheme="minorEastAsia" w:hAnsiTheme="minorEastAsia"/>
          <w:color w:val="auto"/>
          <w:szCs w:val="21"/>
          <w:lang w:eastAsia="zh-Hans"/>
        </w:rPr>
        <w:t>“</w:t>
      </w:r>
      <w:r>
        <w:rPr>
          <w:rFonts w:hint="eastAsia" w:asciiTheme="minorEastAsia" w:hAnsiTheme="minorEastAsia"/>
          <w:color w:val="FF0000"/>
          <w:szCs w:val="21"/>
          <w:lang w:val="en-US" w:eastAsia="zh-Hans"/>
        </w:rPr>
        <w:t>学生</w:t>
      </w:r>
      <w:r>
        <w:rPr>
          <w:rFonts w:hint="eastAsia" w:asciiTheme="minorEastAsia" w:hAnsiTheme="minorEastAsia"/>
          <w:color w:val="FF0000"/>
          <w:szCs w:val="21"/>
          <w:lang w:val="en-US" w:eastAsia="zh-CN"/>
        </w:rPr>
        <w:t>用户</w:t>
      </w:r>
      <w:r>
        <w:rPr>
          <w:rFonts w:hint="eastAsia" w:asciiTheme="minorEastAsia" w:hAnsiTheme="minorEastAsia"/>
          <w:color w:val="FF0000"/>
          <w:szCs w:val="21"/>
          <w:lang w:val="en-US" w:eastAsia="zh-Hans"/>
        </w:rPr>
        <w:t>登录</w:t>
      </w:r>
      <w:r>
        <w:rPr>
          <w:rFonts w:hint="eastAsia" w:asciiTheme="minorEastAsia" w:hAnsiTheme="minorEastAsia"/>
          <w:color w:val="auto"/>
          <w:szCs w:val="21"/>
          <w:lang w:val="en-US" w:eastAsia="zh-Hans"/>
        </w:rPr>
        <w:t>”</w:t>
      </w:r>
      <w:r>
        <w:rPr>
          <w:rFonts w:hint="eastAsia" w:asciiTheme="minorEastAsia" w:hAnsiTheme="minorEastAsia"/>
          <w:color w:val="auto"/>
          <w:szCs w:val="21"/>
        </w:rPr>
        <w:t>输入账号、</w:t>
      </w:r>
      <w:r>
        <w:rPr>
          <w:rFonts w:hint="eastAsia" w:asciiTheme="minorEastAsia" w:hAnsiTheme="minorEastAsia"/>
          <w:color w:val="auto"/>
          <w:szCs w:val="21"/>
          <w:lang w:val="en-US" w:eastAsia="zh-Hans"/>
        </w:rPr>
        <w:t>初始密码</w:t>
      </w:r>
      <w:r>
        <w:rPr>
          <w:rFonts w:hint="eastAsia" w:asciiTheme="minorEastAsia" w:hAnsiTheme="minorEastAsia"/>
          <w:color w:val="auto"/>
          <w:szCs w:val="21"/>
        </w:rPr>
        <w:t>，</w:t>
      </w:r>
      <w:r>
        <w:rPr>
          <w:rFonts w:hint="eastAsia" w:asciiTheme="minorEastAsia" w:hAnsiTheme="minorEastAsia"/>
          <w:color w:val="auto"/>
          <w:szCs w:val="21"/>
          <w:lang w:val="en-US" w:eastAsia="zh-Hans"/>
        </w:rPr>
        <w:t>登录后需绑定手机号</w:t>
      </w:r>
      <w:r>
        <w:rPr>
          <w:rFonts w:hint="eastAsia" w:eastAsia="宋体" w:asciiTheme="minorEastAsia" w:hAnsiTheme="minorEastAsia"/>
          <w:color w:val="auto"/>
          <w:szCs w:val="21"/>
          <w:lang w:val="en-US" w:eastAsia="zh-CN"/>
        </w:rPr>
        <w:t>并</w:t>
      </w:r>
      <w:r>
        <w:rPr>
          <w:rFonts w:hint="eastAsia" w:asciiTheme="minorEastAsia" w:hAnsiTheme="minorEastAsia"/>
          <w:color w:val="auto"/>
          <w:szCs w:val="21"/>
          <w:lang w:val="en-US" w:eastAsia="zh-Hans"/>
        </w:rPr>
        <w:t>修改初始密码。</w:t>
      </w:r>
    </w:p>
    <w:p w14:paraId="04FB96E5">
      <w:pPr>
        <w:keepNext w:val="0"/>
        <w:keepLines w:val="0"/>
        <w:widowControl/>
        <w:suppressLineNumbers w:val="0"/>
        <w:jc w:val="left"/>
        <w:rPr>
          <w:rFonts w:hint="default" w:asciiTheme="minorEastAsia" w:hAnsiTheme="minorEastAsia"/>
          <w:szCs w:val="21"/>
          <w:lang w:val="en-US"/>
        </w:rPr>
      </w:pPr>
      <w:r>
        <w:rPr>
          <w:rFonts w:hint="eastAsia" w:asciiTheme="minorEastAsia" w:hAnsiTheme="minorEastAsia"/>
          <w:szCs w:val="21"/>
          <w:lang w:val="en-US" w:eastAsia="zh-Hans"/>
        </w:rPr>
        <w:t>（备注：账号为</w:t>
      </w:r>
      <w:r>
        <w:rPr>
          <w:rFonts w:hint="eastAsia" w:asciiTheme="minorEastAsia" w:hAnsiTheme="minorEastAsia"/>
          <w:szCs w:val="21"/>
          <w:lang w:val="en-US" w:eastAsia="zh-CN"/>
        </w:rPr>
        <w:t>学号，</w:t>
      </w:r>
      <w:r>
        <w:rPr>
          <w:rFonts w:hint="eastAsia" w:asciiTheme="minorEastAsia" w:hAnsiTheme="minorEastAsia"/>
          <w:szCs w:val="21"/>
          <w:lang w:val="en-US" w:eastAsia="zh-Hans"/>
        </w:rPr>
        <w:t>初始密码</w:t>
      </w:r>
      <w:r>
        <w:rPr>
          <w:rFonts w:hint="eastAsia" w:asciiTheme="minorEastAsia" w:hAnsiTheme="minorEastAsia"/>
          <w:szCs w:val="21"/>
          <w:lang w:val="en-US" w:eastAsia="zh-CN"/>
        </w:rPr>
        <w:t>由学校通知。</w:t>
      </w:r>
      <w:r>
        <w:rPr>
          <w:rFonts w:hint="eastAsia" w:asciiTheme="minorEastAsia" w:hAnsiTheme="minorEastAsia"/>
          <w:szCs w:val="21"/>
          <w:lang w:val="en-US" w:eastAsia="zh-Hans"/>
        </w:rPr>
        <w:t>每位学生</w:t>
      </w:r>
      <w:r>
        <w:rPr>
          <w:rFonts w:hint="eastAsia" w:asciiTheme="minorEastAsia" w:hAnsiTheme="minorEastAsia"/>
          <w:szCs w:val="21"/>
          <w:lang w:val="en-US" w:eastAsia="zh-CN"/>
        </w:rPr>
        <w:t>两次论文检测查重</w:t>
      </w:r>
      <w:r>
        <w:rPr>
          <w:rFonts w:hint="eastAsia" w:asciiTheme="minorEastAsia" w:hAnsiTheme="minorEastAsia"/>
          <w:szCs w:val="21"/>
          <w:lang w:val="en-US" w:eastAsia="zh-Hans"/>
        </w:rPr>
        <w:t>机会，</w:t>
      </w:r>
      <w:r>
        <w:rPr>
          <w:rFonts w:hint="eastAsia" w:asciiTheme="minorEastAsia" w:hAnsiTheme="minorEastAsia"/>
          <w:szCs w:val="21"/>
          <w:lang w:val="en-US" w:eastAsia="zh-CN"/>
        </w:rPr>
        <w:t>查重通过率以学校通知为准；格式检测每人一次检测机会，格式检测比对模版为学校标准模版，提交时请选准模版，格式错误数已学校通知要求为准；AIGC检测每人一次检测机会，没有结果限制，仅供参考，以学校要求</w:t>
      </w:r>
      <w:bookmarkStart w:id="42" w:name="_GoBack"/>
      <w:bookmarkEnd w:id="42"/>
      <w:r>
        <w:rPr>
          <w:rFonts w:hint="eastAsia" w:asciiTheme="minorEastAsia" w:hAnsiTheme="minorEastAsia"/>
          <w:szCs w:val="21"/>
          <w:lang w:val="en-US" w:eastAsia="zh-CN"/>
        </w:rPr>
        <w:t>和指导老师意见为准！在定稿前</w:t>
      </w:r>
      <w:r>
        <w:rPr>
          <w:rFonts w:hint="eastAsia" w:asciiTheme="minorEastAsia" w:hAnsiTheme="minorEastAsia"/>
          <w:szCs w:val="21"/>
          <w:lang w:val="en-US" w:eastAsia="zh-Hans"/>
        </w:rPr>
        <w:t>如需自检请用右下角“学生</w:t>
      </w:r>
      <w:r>
        <w:rPr>
          <w:rFonts w:hint="eastAsia" w:asciiTheme="minorEastAsia" w:hAnsiTheme="minorEastAsia"/>
          <w:szCs w:val="21"/>
          <w:lang w:val="en-US" w:eastAsia="zh-CN"/>
        </w:rPr>
        <w:t>自检</w:t>
      </w:r>
      <w:r>
        <w:rPr>
          <w:rFonts w:hint="eastAsia" w:asciiTheme="minorEastAsia" w:hAnsiTheme="minorEastAsia"/>
          <w:szCs w:val="21"/>
          <w:lang w:val="en-US" w:eastAsia="zh-Hans"/>
        </w:rPr>
        <w:t>登录”官方正版通道，注册手机号</w:t>
      </w:r>
      <w:r>
        <w:rPr>
          <w:rFonts w:hint="eastAsia" w:asciiTheme="minorEastAsia" w:hAnsiTheme="minorEastAsia"/>
          <w:szCs w:val="21"/>
          <w:lang w:val="en-US" w:eastAsia="zh-CN"/>
        </w:rPr>
        <w:t>选择所需版本</w:t>
      </w:r>
      <w:r>
        <w:rPr>
          <w:rFonts w:hint="eastAsia" w:asciiTheme="minorEastAsia" w:hAnsiTheme="minorEastAsia"/>
          <w:szCs w:val="21"/>
          <w:lang w:val="en-US" w:eastAsia="zh-Hans"/>
        </w:rPr>
        <w:t>并付费完成检测，</w:t>
      </w:r>
      <w:r>
        <w:rPr>
          <w:rFonts w:hint="eastAsia" w:asciiTheme="minorEastAsia" w:hAnsiTheme="minorEastAsia"/>
          <w:szCs w:val="21"/>
          <w:lang w:val="en-US" w:eastAsia="zh-CN"/>
        </w:rPr>
        <w:t>自愿选择不同检测功能！</w:t>
      </w:r>
      <w:r>
        <w:rPr>
          <w:rFonts w:hint="eastAsia" w:asciiTheme="minorEastAsia" w:hAnsiTheme="minorEastAsia"/>
          <w:szCs w:val="21"/>
          <w:lang w:val="en-US" w:eastAsia="zh-Hans"/>
        </w:rPr>
        <w:t>此通道为唯一带学校水印正版通道，</w:t>
      </w:r>
      <w:r>
        <w:rPr>
          <w:rFonts w:hint="eastAsia" w:asciiTheme="minorEastAsia" w:hAnsiTheme="minorEastAsia"/>
          <w:szCs w:val="21"/>
          <w:lang w:val="en-US" w:eastAsia="zh-CN"/>
        </w:rPr>
        <w:t>检测结果和学校机构版一致，</w:t>
      </w:r>
      <w:r>
        <w:rPr>
          <w:rFonts w:hint="eastAsia" w:asciiTheme="minorEastAsia" w:hAnsiTheme="minorEastAsia"/>
          <w:szCs w:val="21"/>
          <w:lang w:val="en-US" w:eastAsia="zh-Hans"/>
        </w:rPr>
        <w:t>谨防</w:t>
      </w:r>
      <w:r>
        <w:rPr>
          <w:rFonts w:hint="eastAsia" w:asciiTheme="minorEastAsia" w:hAnsiTheme="minorEastAsia"/>
          <w:szCs w:val="21"/>
          <w:lang w:val="en-US" w:eastAsia="zh-CN"/>
        </w:rPr>
        <w:t>互联</w:t>
      </w:r>
      <w:r>
        <w:rPr>
          <w:rFonts w:hint="eastAsia" w:asciiTheme="minorEastAsia" w:hAnsiTheme="minorEastAsia"/>
          <w:szCs w:val="21"/>
          <w:lang w:val="en-US" w:eastAsia="zh-Hans"/>
        </w:rPr>
        <w:t>网上盗版链接，造成</w:t>
      </w:r>
      <w:r>
        <w:rPr>
          <w:rFonts w:hint="eastAsia" w:asciiTheme="minorEastAsia" w:hAnsiTheme="minorEastAsia"/>
          <w:szCs w:val="21"/>
          <w:lang w:val="en-US" w:eastAsia="zh-CN"/>
        </w:rPr>
        <w:t>论文泄露和检测不准确！</w:t>
      </w:r>
    </w:p>
    <w:p w14:paraId="5BB6D67D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Theme="minorEastAsia" w:hAnsiTheme="minorEastAsia"/>
        </w:rPr>
      </w:pPr>
      <w:r>
        <w:drawing>
          <wp:inline distT="0" distB="0" distL="114300" distR="114300">
            <wp:extent cx="5266690" cy="2889885"/>
            <wp:effectExtent l="0" t="0" r="16510" b="571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8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467F8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Theme="minorEastAsia" w:hAnsiTheme="minorEastAsia"/>
          <w:lang w:val="en-US" w:eastAsia="zh-CN"/>
        </w:rPr>
      </w:pPr>
      <w:r>
        <w:rPr>
          <w:rFonts w:hint="eastAsia" w:asciiTheme="minorEastAsia" w:hAnsiTheme="minorEastAsia"/>
        </w:rPr>
        <w:t>图1-1</w:t>
      </w:r>
      <w:r>
        <w:rPr>
          <w:rFonts w:hint="eastAsia" w:asciiTheme="minorEastAsia" w:hAnsiTheme="minorEastAsia"/>
          <w:lang w:val="en-US" w:eastAsia="zh-CN"/>
        </w:rPr>
        <w:t xml:space="preserve">  登录页面</w:t>
      </w:r>
    </w:p>
    <w:p w14:paraId="5D0BA04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Theme="minorEastAsia" w:hAnsiTheme="minorEastAsia"/>
          <w:lang w:val="en-US" w:eastAsia="zh-CN"/>
        </w:rPr>
      </w:pPr>
    </w:p>
    <w:p w14:paraId="1DDA8B9D">
      <w:pPr>
        <w:pStyle w:val="3"/>
        <w:bidi w:val="0"/>
      </w:pPr>
      <w:bookmarkStart w:id="7" w:name="_Toc90562841"/>
      <w:bookmarkStart w:id="8" w:name="_Toc6423"/>
      <w:bookmarkStart w:id="9" w:name="_Toc30118"/>
      <w:bookmarkStart w:id="10" w:name="_Toc15522"/>
      <w:r>
        <w:rPr>
          <w:rFonts w:hint="eastAsia"/>
        </w:rPr>
        <w:t>1.2安全绑定</w:t>
      </w:r>
      <w:bookmarkEnd w:id="7"/>
      <w:bookmarkEnd w:id="8"/>
      <w:bookmarkEnd w:id="9"/>
      <w:bookmarkEnd w:id="10"/>
    </w:p>
    <w:p w14:paraId="48BE1CB2">
      <w:pPr>
        <w:bidi w:val="0"/>
        <w:rPr>
          <w:rFonts w:hint="eastAsia"/>
          <w:lang w:eastAsia="zh-CN"/>
        </w:rPr>
      </w:pPr>
      <w:r>
        <w:rPr>
          <w:rFonts w:hint="eastAsia"/>
        </w:rPr>
        <w:t>用户首次登录，需</w:t>
      </w:r>
      <w:r>
        <w:rPr>
          <w:rFonts w:hint="eastAsia"/>
          <w:lang w:val="en-US" w:eastAsia="zh-CN"/>
        </w:rPr>
        <w:t>要进行初始密码修改设置，通过绑定手机号码</w:t>
      </w:r>
      <w:r>
        <w:rPr>
          <w:rFonts w:hint="eastAsia"/>
        </w:rPr>
        <w:t>，便于</w:t>
      </w:r>
      <w:r>
        <w:t>找回密码,</w:t>
      </w:r>
      <w:r>
        <w:rPr>
          <w:rFonts w:hint="eastAsia"/>
        </w:rPr>
        <w:t>接收</w:t>
      </w:r>
      <w:r>
        <w:t>异地登录</w:t>
      </w:r>
      <w:r>
        <w:rPr>
          <w:rFonts w:hint="eastAsia"/>
        </w:rPr>
        <w:t>短信</w:t>
      </w:r>
      <w:r>
        <w:t>提醒</w:t>
      </w:r>
      <w:r>
        <w:rPr>
          <w:rFonts w:hint="eastAsia"/>
        </w:rPr>
        <w:t>，提升账号安全性能</w:t>
      </w:r>
      <w:r>
        <w:rPr>
          <w:rFonts w:hint="eastAsia"/>
          <w:lang w:eastAsia="zh-CN"/>
        </w:rPr>
        <w:t>。</w:t>
      </w:r>
    </w:p>
    <w:p w14:paraId="7AB50DDF">
      <w:pPr>
        <w:bidi w:val="0"/>
        <w:rPr>
          <w:rFonts w:hint="default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注：当管理员配置了“首次修改密码设置”或“绑定手机号”设置才进行此操作。</w:t>
      </w:r>
    </w:p>
    <w:p w14:paraId="4662F473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Theme="minorEastAsia" w:hAnsiTheme="minorEastAsia"/>
          <w:lang w:val="en-US" w:eastAsia="zh-CN"/>
        </w:rPr>
      </w:pPr>
      <w:r>
        <w:rPr>
          <w:rFonts w:hint="eastAsia" w:ascii="宋体" w:hAnsi="宋体" w:eastAsia="宋体"/>
        </w:rPr>
        <w:drawing>
          <wp:inline distT="0" distB="0" distL="114300" distR="114300">
            <wp:extent cx="5095875" cy="2877820"/>
            <wp:effectExtent l="9525" t="9525" r="19050" b="27305"/>
            <wp:docPr id="15" name="图片 15" descr="企业微信截图_16966434941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企业微信截图_1696643494140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8778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</w:rPr>
        <w:t>图1-</w:t>
      </w:r>
      <w:r>
        <w:rPr>
          <w:rFonts w:ascii="宋体" w:hAnsi="宋体" w:eastAsia="宋体"/>
        </w:rPr>
        <w:t>2</w:t>
      </w:r>
      <w:r>
        <w:rPr>
          <w:rFonts w:hint="eastAsia"/>
          <w:lang w:val="en-US" w:eastAsia="zh-CN"/>
        </w:rPr>
        <w:t xml:space="preserve">  安全绑定</w:t>
      </w:r>
    </w:p>
    <w:p w14:paraId="5B017BB6">
      <w:pPr>
        <w:pStyle w:val="3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 w:eastAsiaTheme="minorEastAsia"/>
          <w:b w:val="0"/>
          <w:lang w:val="en-US" w:eastAsia="zh-CN"/>
        </w:rPr>
      </w:pPr>
      <w:bookmarkStart w:id="11" w:name="_Toc22445"/>
      <w:r>
        <w:rPr>
          <w:rFonts w:hint="eastAsia" w:asciiTheme="minorEastAsia" w:hAnsiTheme="minorEastAsia" w:eastAsiaTheme="minorEastAsia"/>
          <w:b w:val="0"/>
        </w:rPr>
        <w:t>1.</w:t>
      </w:r>
      <w:r>
        <w:rPr>
          <w:rFonts w:hint="eastAsia" w:asciiTheme="minorEastAsia" w:hAnsiTheme="minorEastAsia" w:eastAsiaTheme="minorEastAsia"/>
          <w:b w:val="0"/>
          <w:lang w:val="en-US" w:eastAsia="zh-CN"/>
        </w:rPr>
        <w:t>3版本切换</w:t>
      </w:r>
      <w:bookmarkEnd w:id="11"/>
    </w:p>
    <w:p w14:paraId="1F9111E8">
      <w:p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学生登录系统后可在此处查看当前版本信息，若在当前账号下存在其他版本数据，可在任意页面进行切换。</w:t>
      </w:r>
    </w:p>
    <w:p w14:paraId="138D3BDE"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912495"/>
            <wp:effectExtent l="9525" t="9525" r="17145" b="1143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9124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70700D3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Theme="minorEastAsia" w:hAnsiTheme="minorEastAsia"/>
          <w:lang w:val="en-US" w:eastAsia="zh-CN"/>
        </w:rPr>
      </w:pPr>
      <w:r>
        <w:rPr>
          <w:rFonts w:hint="eastAsia" w:asciiTheme="minorEastAsia" w:hAnsiTheme="minorEastAsia"/>
          <w:lang w:val="en-US" w:eastAsia="zh-CN"/>
        </w:rPr>
        <w:t>图1-3  版本切换</w:t>
      </w:r>
    </w:p>
    <w:p w14:paraId="2405891F">
      <w:pPr>
        <w:rPr>
          <w:rFonts w:hint="default" w:asciiTheme="minorEastAsia" w:hAnsiTheme="minorEastAsia"/>
          <w:lang w:val="en-US" w:eastAsia="zh-CN"/>
        </w:rPr>
      </w:pPr>
      <w:r>
        <w:rPr>
          <w:rFonts w:hint="default" w:asciiTheme="minorEastAsia" w:hAnsiTheme="minorEastAsia"/>
          <w:lang w:val="en-US" w:eastAsia="zh-CN"/>
        </w:rPr>
        <w:br w:type="page"/>
      </w:r>
    </w:p>
    <w:p w14:paraId="3ACFFDE3">
      <w:pPr>
        <w:pStyle w:val="2"/>
        <w:numPr>
          <w:ilvl w:val="0"/>
          <w:numId w:val="0"/>
        </w:numPr>
        <w:bidi w:val="0"/>
        <w:ind w:left="425" w:leftChars="0" w:hanging="425" w:firstLineChars="0"/>
      </w:pPr>
      <w:bookmarkStart w:id="12" w:name="_Toc342"/>
      <w:bookmarkStart w:id="13" w:name="_Toc90562842"/>
      <w:r>
        <w:rPr>
          <w:rFonts w:hint="eastAsia"/>
        </w:rPr>
        <w:t>2基础信息管理</w:t>
      </w:r>
      <w:bookmarkEnd w:id="12"/>
      <w:bookmarkEnd w:id="13"/>
    </w:p>
    <w:p w14:paraId="4A95E3AA">
      <w:pPr>
        <w:pStyle w:val="3"/>
        <w:bidi w:val="0"/>
      </w:pPr>
      <w:bookmarkStart w:id="14" w:name="_Toc90562845"/>
      <w:bookmarkStart w:id="15" w:name="_Toc13711"/>
      <w:r>
        <w:rPr>
          <w:rFonts w:hint="eastAsia"/>
        </w:rPr>
        <w:t>2</w:t>
      </w:r>
      <w:r>
        <w:t>.1</w:t>
      </w:r>
      <w:bookmarkEnd w:id="14"/>
      <w:r>
        <w:rPr>
          <w:rFonts w:hint="eastAsia"/>
        </w:rPr>
        <w:t>账号管理</w:t>
      </w:r>
      <w:bookmarkEnd w:id="15"/>
    </w:p>
    <w:p w14:paraId="6E6878A0">
      <w:pPr>
        <w:pStyle w:val="4"/>
        <w:bidi w:val="0"/>
      </w:pPr>
      <w:bookmarkStart w:id="16" w:name="_Toc8441"/>
      <w:r>
        <w:rPr>
          <w:rFonts w:hint="eastAsia"/>
        </w:rPr>
        <w:t>2</w:t>
      </w:r>
      <w:r>
        <w:t>.1.1</w:t>
      </w:r>
      <w:r>
        <w:rPr>
          <w:rFonts w:hint="eastAsia"/>
        </w:rPr>
        <w:t>我的账号</w:t>
      </w:r>
      <w:bookmarkEnd w:id="16"/>
    </w:p>
    <w:p w14:paraId="6202215E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若未出现“安全绑定”操作页面，为保障账号的安全性，用户登录系统后可以在“我的账号”模块中</w:t>
      </w:r>
      <w:r>
        <w:rPr>
          <w:rFonts w:hint="eastAsia"/>
          <w:color w:val="FF0000"/>
          <w:lang w:val="en-US" w:eastAsia="zh-CN"/>
        </w:rPr>
        <w:t>修改初始密码</w:t>
      </w:r>
      <w:r>
        <w:rPr>
          <w:rFonts w:hint="eastAsia"/>
          <w:lang w:val="en-US" w:eastAsia="zh-CN"/>
        </w:rPr>
        <w:t>、</w:t>
      </w:r>
      <w:r>
        <w:rPr>
          <w:rFonts w:hint="eastAsia"/>
          <w:color w:val="FF0000"/>
          <w:lang w:val="en-US" w:eastAsia="zh-CN"/>
        </w:rPr>
        <w:t>绑定手机</w:t>
      </w:r>
      <w:r>
        <w:rPr>
          <w:rFonts w:hint="eastAsia"/>
          <w:lang w:val="en-US" w:eastAsia="zh-CN"/>
        </w:rPr>
        <w:t>、</w:t>
      </w:r>
      <w:r>
        <w:rPr>
          <w:rFonts w:hint="eastAsia"/>
          <w:color w:val="FF0000"/>
          <w:lang w:val="en-US" w:eastAsia="zh-CN"/>
        </w:rPr>
        <w:t>绑定邮箱</w:t>
      </w:r>
      <w:r>
        <w:rPr>
          <w:rFonts w:hint="eastAsia"/>
          <w:lang w:val="en-US" w:eastAsia="zh-CN"/>
        </w:rPr>
        <w:t>。</w:t>
      </w:r>
    </w:p>
    <w:p w14:paraId="7D0A4DF8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Theme="minorEastAsia" w:hAnsiTheme="minorEastAsia" w:eastAsiaTheme="minorEastAsia"/>
          <w:lang w:eastAsia="zh-CN"/>
        </w:rPr>
      </w:pPr>
      <w:r>
        <w:drawing>
          <wp:inline distT="0" distB="0" distL="114300" distR="114300">
            <wp:extent cx="5260975" cy="2312035"/>
            <wp:effectExtent l="9525" t="9525" r="17780" b="1016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3120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933AAFC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图2-1  我的账号</w:t>
      </w:r>
    </w:p>
    <w:p w14:paraId="5E3500FE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br w:type="page"/>
      </w:r>
    </w:p>
    <w:p w14:paraId="05CCE7F0">
      <w:pPr>
        <w:pStyle w:val="2"/>
        <w:numPr>
          <w:ilvl w:val="0"/>
          <w:numId w:val="0"/>
        </w:numPr>
        <w:bidi w:val="0"/>
        <w:ind w:left="425" w:leftChars="0" w:hanging="425" w:firstLineChars="0"/>
      </w:pPr>
      <w:bookmarkStart w:id="17" w:name="_Toc13161"/>
      <w:bookmarkStart w:id="18" w:name="_Toc90562846"/>
      <w:r>
        <w:rPr>
          <w:rFonts w:hint="eastAsia"/>
        </w:rPr>
        <w:t>3论文检测</w:t>
      </w:r>
      <w:bookmarkEnd w:id="17"/>
      <w:bookmarkEnd w:id="18"/>
    </w:p>
    <w:p w14:paraId="0E6AA056">
      <w:pPr>
        <w:pStyle w:val="3"/>
        <w:bidi w:val="0"/>
      </w:pPr>
      <w:bookmarkStart w:id="19" w:name="_Toc30530"/>
      <w:r>
        <w:rPr>
          <w:rFonts w:hint="eastAsia"/>
        </w:rPr>
        <w:t>3</w:t>
      </w:r>
      <w:r>
        <w:t>.1</w:t>
      </w:r>
      <w:r>
        <w:rPr>
          <w:rFonts w:hint="eastAsia"/>
        </w:rPr>
        <w:t>论文提交</w:t>
      </w:r>
      <w:bookmarkEnd w:id="19"/>
    </w:p>
    <w:p w14:paraId="61AC741D"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学生可在“论文提交”模块中上传文档并进行检测，检测结果可在“检测报告”中查看。</w:t>
      </w:r>
    </w:p>
    <w:p w14:paraId="3DAB37F3">
      <w:pPr>
        <w:bidi w:val="0"/>
        <w:rPr>
          <w:rFonts w:hint="default"/>
          <w:color w:val="FF0000"/>
          <w:sz w:val="21"/>
          <w:szCs w:val="21"/>
          <w:lang w:val="en-US" w:eastAsia="zh-CN"/>
        </w:rPr>
      </w:pPr>
      <w:r>
        <w:rPr>
          <w:rFonts w:hint="eastAsia"/>
          <w:color w:val="FF0000"/>
          <w:sz w:val="21"/>
          <w:szCs w:val="21"/>
          <w:lang w:val="en-US" w:eastAsia="zh-CN"/>
        </w:rPr>
        <w:t>注：支持文档格式：</w:t>
      </w:r>
      <w:r>
        <w:rPr>
          <w:rFonts w:hint="eastAsia" w:asciiTheme="minorEastAsia" w:hAnsiTheme="minorEastAsia"/>
          <w:color w:val="FF0000"/>
          <w:sz w:val="21"/>
          <w:szCs w:val="21"/>
        </w:rPr>
        <w:t>.doc,.docx,.pdf,.txt</w:t>
      </w:r>
      <w:r>
        <w:rPr>
          <w:rFonts w:hint="default" w:asciiTheme="minorEastAsia" w:hAnsiTheme="minorEastAsia"/>
          <w:color w:val="FF0000"/>
          <w:sz w:val="21"/>
          <w:szCs w:val="21"/>
          <w:lang w:val="en-US"/>
        </w:rPr>
        <w:t>,.wps</w:t>
      </w:r>
      <w:r>
        <w:rPr>
          <w:rFonts w:hint="eastAsia" w:asciiTheme="minorEastAsia" w:hAnsiTheme="minorEastAsia"/>
          <w:color w:val="FF0000"/>
          <w:sz w:val="21"/>
          <w:szCs w:val="21"/>
        </w:rPr>
        <w:t>格式文件</w:t>
      </w:r>
    </w:p>
    <w:p w14:paraId="5FFA18C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Theme="minorEastAsia" w:hAnsiTheme="minorEastAsia"/>
        </w:rPr>
      </w:pPr>
      <w:r>
        <w:drawing>
          <wp:inline distT="0" distB="0" distL="114300" distR="114300">
            <wp:extent cx="5269230" cy="2251710"/>
            <wp:effectExtent l="9525" t="9525" r="9525" b="952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517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3B8A0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Theme="minorEastAsia" w:hAnsiTheme="minorEastAsia"/>
          <w:lang w:val="en-US" w:eastAsia="zh-CN"/>
        </w:rPr>
      </w:pPr>
      <w:r>
        <w:rPr>
          <w:rFonts w:hint="eastAsia" w:asciiTheme="minorEastAsia" w:hAnsiTheme="minorEastAsia"/>
        </w:rPr>
        <w:t>图</w:t>
      </w:r>
      <w:r>
        <w:rPr>
          <w:rFonts w:hint="eastAsia" w:asciiTheme="minorEastAsia" w:hAnsiTheme="minorEastAsia"/>
          <w:lang w:val="en-US" w:eastAsia="zh-CN"/>
        </w:rPr>
        <w:t>3</w:t>
      </w:r>
      <w:r>
        <w:rPr>
          <w:rFonts w:hint="eastAsia" w:asciiTheme="minorEastAsia" w:hAnsiTheme="minorEastAsia"/>
        </w:rPr>
        <w:t>-</w:t>
      </w:r>
      <w:r>
        <w:rPr>
          <w:rFonts w:asciiTheme="minorEastAsia" w:hAnsiTheme="minorEastAsia"/>
        </w:rPr>
        <w:t>1</w:t>
      </w:r>
      <w:r>
        <w:rPr>
          <w:rFonts w:hint="eastAsia" w:asciiTheme="minorEastAsia" w:hAnsiTheme="minorEastAsia"/>
          <w:lang w:val="en-US" w:eastAsia="zh-CN"/>
        </w:rPr>
        <w:t xml:space="preserve">  论文提交</w:t>
      </w:r>
    </w:p>
    <w:p w14:paraId="091C6B9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文档上传成功后</w:t>
      </w:r>
      <w:r>
        <w:rPr>
          <w:rFonts w:hint="eastAsia" w:asciiTheme="minorEastAsia" w:hAnsiTheme="minor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点击“下一步”即可跳转文档信息页面，</w:t>
      </w:r>
      <w:r>
        <w:rPr>
          <w:rFonts w:hint="eastAsia" w:asciiTheme="minorEastAsia" w:hAnsiTheme="minorEastAsia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学生</w:t>
      </w:r>
      <w:r>
        <w:rPr>
          <w:rFonts w:hint="eastAsia" w:asciiTheme="minorEastAsia" w:hAnsiTheme="minor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可在确认文档信息无误后，点击“立即检测”按钮进行检测，</w:t>
      </w:r>
      <w:r>
        <w:rPr>
          <w:rFonts w:hint="eastAsia" w:asciiTheme="minorEastAsia" w:hAnsiTheme="minorEastAsia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若</w:t>
      </w:r>
      <w:r>
        <w:rPr>
          <w:rFonts w:hint="eastAsia" w:asciiTheme="minorEastAsia" w:hAnsiTheme="minor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发现文档信息有误，可进行删除或重新上传</w:t>
      </w:r>
      <w:r>
        <w:rPr>
          <w:rFonts w:hint="eastAsia" w:asciiTheme="minorEastAsia" w:hAnsiTheme="minorEastAsia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。如图3-2、图3-3所示：</w:t>
      </w:r>
    </w:p>
    <w:p w14:paraId="4A593DD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Theme="minorEastAsia" w:hAnsiTheme="minorEastAsia"/>
          <w:color w:val="FF0000"/>
          <w:sz w:val="21"/>
          <w:szCs w:val="21"/>
          <w:lang w:val="en-US" w:eastAsia="zh-CN"/>
        </w:rPr>
      </w:pPr>
      <w:r>
        <w:rPr>
          <w:rFonts w:hint="eastAsia" w:asciiTheme="minorEastAsia" w:hAnsiTheme="minorEastAsia"/>
          <w:color w:val="FF0000"/>
          <w:sz w:val="21"/>
          <w:szCs w:val="21"/>
          <w:lang w:val="en-US" w:eastAsia="zh-CN"/>
        </w:rPr>
        <w:t>注：每检测一次消耗一次检测次数，若检测失败则退回检测次数</w:t>
      </w:r>
    </w:p>
    <w:p w14:paraId="5E24BD6C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4810760" cy="2882265"/>
            <wp:effectExtent l="12700" t="12700" r="27940" b="2603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10760" cy="28822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D2E3E3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图3-2  上传成功</w:t>
      </w:r>
    </w:p>
    <w:p w14:paraId="13E6490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4775200" cy="2639060"/>
            <wp:effectExtent l="9525" t="9525" r="15875" b="18415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75200" cy="26390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27183C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Theme="minorEastAsia" w:hAnsiTheme="minorEastAsia"/>
          <w:lang w:val="en-US" w:eastAsia="zh-CN"/>
        </w:rPr>
      </w:pPr>
      <w:r>
        <w:rPr>
          <w:rFonts w:hint="eastAsia" w:asciiTheme="minorEastAsia" w:hAnsiTheme="minorEastAsia"/>
        </w:rPr>
        <w:t>图</w:t>
      </w:r>
      <w:r>
        <w:rPr>
          <w:rFonts w:hint="eastAsia" w:asciiTheme="minorEastAsia" w:hAnsiTheme="minorEastAsia"/>
          <w:lang w:val="en-US" w:eastAsia="zh-CN"/>
        </w:rPr>
        <w:t>3</w:t>
      </w:r>
      <w:r>
        <w:rPr>
          <w:rFonts w:hint="eastAsia" w:asciiTheme="minorEastAsia" w:hAnsiTheme="minorEastAsia"/>
        </w:rPr>
        <w:t>-</w:t>
      </w:r>
      <w:r>
        <w:rPr>
          <w:rFonts w:hint="eastAsia" w:asciiTheme="minorEastAsia" w:hAnsiTheme="minorEastAsia"/>
          <w:lang w:val="en-US" w:eastAsia="zh-CN"/>
        </w:rPr>
        <w:t>3  确认文档信息</w:t>
      </w:r>
    </w:p>
    <w:p w14:paraId="6242A36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Theme="minorEastAsia" w:hAnsiTheme="minorEastAsia"/>
          <w:lang w:val="en-US" w:eastAsia="zh-CN"/>
        </w:rPr>
      </w:pPr>
    </w:p>
    <w:p w14:paraId="2E8F5E5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Theme="minorEastAsia" w:hAnsiTheme="minorEastAsia"/>
          <w:lang w:val="en-US" w:eastAsia="zh-CN"/>
        </w:rPr>
      </w:pPr>
    </w:p>
    <w:p w14:paraId="62735588">
      <w:pPr>
        <w:pStyle w:val="3"/>
        <w:bidi w:val="0"/>
        <w:rPr>
          <w:rFonts w:hint="eastAsia"/>
          <w:lang w:val="en-US" w:eastAsia="zh-CN"/>
        </w:rPr>
      </w:pPr>
      <w:bookmarkStart w:id="20" w:name="_Toc4106"/>
      <w:bookmarkStart w:id="21" w:name="_Toc27943"/>
      <w:bookmarkStart w:id="22" w:name="_Toc3754"/>
      <w:bookmarkStart w:id="23" w:name="_Toc31274"/>
      <w:r>
        <w:rPr>
          <w:rFonts w:hint="eastAsia"/>
          <w:lang w:val="en-US" w:eastAsia="zh-CN"/>
        </w:rPr>
        <w:t>3.2检测报告</w:t>
      </w:r>
      <w:bookmarkEnd w:id="20"/>
      <w:bookmarkEnd w:id="21"/>
      <w:bookmarkEnd w:id="22"/>
    </w:p>
    <w:p w14:paraId="005AEE9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sz w:val="24"/>
          <w:lang w:val="en-US" w:eastAsia="zh-CN"/>
        </w:rPr>
      </w:pPr>
      <w:r>
        <w:rPr>
          <w:rFonts w:hint="eastAsia"/>
          <w:sz w:val="24"/>
        </w:rPr>
        <w:t>学生可在</w:t>
      </w:r>
      <w:r>
        <w:rPr>
          <w:rFonts w:hint="eastAsia"/>
          <w:sz w:val="24"/>
          <w:lang w:eastAsia="zh-CN"/>
        </w:rPr>
        <w:t>“</w:t>
      </w:r>
      <w:r>
        <w:rPr>
          <w:rFonts w:hint="eastAsia"/>
          <w:sz w:val="24"/>
          <w:lang w:val="en-US" w:eastAsia="zh-CN"/>
        </w:rPr>
        <w:t>论文检测</w:t>
      </w:r>
      <w:r>
        <w:rPr>
          <w:rFonts w:hint="eastAsia"/>
          <w:sz w:val="24"/>
          <w:lang w:eastAsia="zh-CN"/>
        </w:rPr>
        <w:t>”</w:t>
      </w:r>
      <w:r>
        <w:rPr>
          <w:rFonts w:hint="eastAsia"/>
          <w:sz w:val="24"/>
          <w:lang w:val="en-US" w:eastAsia="zh-CN"/>
        </w:rPr>
        <w:t>--“</w:t>
      </w:r>
      <w:r>
        <w:rPr>
          <w:rFonts w:hint="eastAsia"/>
          <w:sz w:val="24"/>
        </w:rPr>
        <w:t>检测报告</w:t>
      </w:r>
      <w:r>
        <w:rPr>
          <w:rFonts w:hint="eastAsia"/>
          <w:sz w:val="24"/>
          <w:lang w:eastAsia="zh-CN"/>
        </w:rPr>
        <w:t>”</w:t>
      </w:r>
      <w:r>
        <w:rPr>
          <w:rFonts w:hint="eastAsia"/>
          <w:sz w:val="24"/>
          <w:lang w:val="en-US" w:eastAsia="zh-CN"/>
        </w:rPr>
        <w:t>中</w:t>
      </w:r>
      <w:r>
        <w:rPr>
          <w:rFonts w:hint="eastAsia"/>
          <w:sz w:val="24"/>
        </w:rPr>
        <w:t>查看</w:t>
      </w:r>
      <w:r>
        <w:rPr>
          <w:rFonts w:hint="eastAsia"/>
          <w:sz w:val="24"/>
          <w:lang w:val="en-US" w:eastAsia="zh-CN"/>
        </w:rPr>
        <w:t>检测完成或未检测</w:t>
      </w:r>
      <w:r>
        <w:rPr>
          <w:rFonts w:hint="eastAsia"/>
          <w:sz w:val="24"/>
        </w:rPr>
        <w:t>的数据，并支持</w:t>
      </w:r>
      <w:r>
        <w:rPr>
          <w:rFonts w:hint="eastAsia"/>
          <w:sz w:val="24"/>
          <w:lang w:val="en-US" w:eastAsia="zh-CN"/>
        </w:rPr>
        <w:t>用户</w:t>
      </w:r>
      <w:r>
        <w:rPr>
          <w:rFonts w:hint="eastAsia"/>
          <w:sz w:val="24"/>
        </w:rPr>
        <w:t>通过多维度检索条件筛选检测数据，</w:t>
      </w:r>
      <w:r>
        <w:rPr>
          <w:rFonts w:hint="eastAsia"/>
          <w:sz w:val="24"/>
          <w:lang w:val="en-US" w:eastAsia="zh-CN"/>
        </w:rPr>
        <w:t>以及对原文和检测报告的操作，如下图所示：</w:t>
      </w:r>
    </w:p>
    <w:p w14:paraId="1F798EA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5420" cy="1544955"/>
            <wp:effectExtent l="9525" t="9525" r="13335" b="1524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5449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786E24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Theme="minorEastAsia" w:hAnsiTheme="minorEastAsia"/>
          <w:lang w:val="en-US" w:eastAsia="zh-CN"/>
        </w:rPr>
      </w:pPr>
      <w:r>
        <w:rPr>
          <w:rFonts w:hint="eastAsia" w:asciiTheme="minorEastAsia" w:hAnsiTheme="minorEastAsia"/>
        </w:rPr>
        <w:t>图</w:t>
      </w:r>
      <w:r>
        <w:rPr>
          <w:rFonts w:hint="eastAsia" w:asciiTheme="minorEastAsia" w:hAnsiTheme="minorEastAsia"/>
          <w:lang w:val="en-US" w:eastAsia="zh-CN"/>
        </w:rPr>
        <w:t>3-4  检测报告</w:t>
      </w:r>
    </w:p>
    <w:p w14:paraId="6A440AB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Theme="minorEastAsia" w:hAnsiTheme="minorEastAsia"/>
          <w:lang w:val="en-US" w:eastAsia="zh-CN"/>
        </w:rPr>
      </w:pPr>
    </w:p>
    <w:p w14:paraId="032124C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Theme="minorEastAsia" w:hAnsiTheme="minorEastAsia"/>
          <w:lang w:val="en-US" w:eastAsia="zh-CN"/>
        </w:rPr>
      </w:pPr>
    </w:p>
    <w:p w14:paraId="24A53AB4">
      <w:pPr>
        <w:pStyle w:val="4"/>
        <w:bidi w:val="0"/>
        <w:rPr>
          <w:rFonts w:hint="eastAsia"/>
          <w:lang w:val="en-US" w:eastAsia="zh-CN"/>
        </w:rPr>
      </w:pPr>
      <w:bookmarkStart w:id="24" w:name="_Toc25167"/>
      <w:r>
        <w:rPr>
          <w:rFonts w:hint="eastAsia"/>
          <w:lang w:val="en-US" w:eastAsia="zh-CN"/>
        </w:rPr>
        <w:t>3.2.1 word文档转换pdf文档</w:t>
      </w:r>
      <w:bookmarkEnd w:id="23"/>
      <w:bookmarkEnd w:id="24"/>
    </w:p>
    <w:p w14:paraId="39BD6437"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开启此功能后，学生新上传的word文档会自动转换为pdf文档，转换完成后可进行以下操作：</w:t>
      </w:r>
    </w:p>
    <w:p w14:paraId="6195D2BC"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val="en-US" w:eastAsia="zh-CN"/>
        </w:rPr>
      </w:pPr>
      <w:r>
        <w:rPr>
          <w:rFonts w:hint="eastAsia" w:asciiTheme="minorAscii" w:hAnsiTheme="minorAscii" w:eastAsiaTheme="minorEastAsia" w:cstheme="minorBidi"/>
          <w:kern w:val="2"/>
          <w:sz w:val="24"/>
          <w:szCs w:val="24"/>
          <w:lang w:val="en-US" w:eastAsia="zh-CN" w:bidi="ar-SA"/>
        </w:rPr>
        <w:t>1.</w:t>
      </w:r>
      <w:r>
        <w:rPr>
          <w:rFonts w:hint="eastAsia"/>
          <w:lang w:val="en-US" w:eastAsia="zh-CN"/>
        </w:rPr>
        <w:t>可查看“PDF转换状态”和“PDF转换信息”；</w:t>
      </w:r>
    </w:p>
    <w:p w14:paraId="04021914"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val="en-US" w:eastAsia="zh-CN"/>
        </w:rPr>
      </w:pPr>
      <w:r>
        <w:rPr>
          <w:rFonts w:hint="eastAsia" w:asciiTheme="minorAscii" w:hAnsiTheme="minorAscii" w:eastAsiaTheme="minorEastAsia" w:cstheme="minorBidi"/>
          <w:kern w:val="2"/>
          <w:sz w:val="24"/>
          <w:szCs w:val="24"/>
          <w:lang w:val="en-US" w:eastAsia="zh-CN" w:bidi="ar-SA"/>
        </w:rPr>
        <w:t>2.</w:t>
      </w:r>
      <w:r>
        <w:rPr>
          <w:rFonts w:hint="eastAsia"/>
          <w:lang w:val="en-US" w:eastAsia="zh-CN"/>
        </w:rPr>
        <w:t>下载pdf文档；</w:t>
      </w:r>
    </w:p>
    <w:p w14:paraId="2D637721"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auto"/>
          <w:lang w:val="en-US" w:eastAsia="zh-CN"/>
        </w:rPr>
      </w:pPr>
      <w:r>
        <w:rPr>
          <w:rFonts w:hint="eastAsia"/>
          <w:color w:val="FF0000"/>
          <w:sz w:val="24"/>
          <w:szCs w:val="24"/>
          <w:lang w:val="en-US" w:eastAsia="zh-CN"/>
        </w:rPr>
        <w:t>3.当文档处于“未转换”或“转换完成”状态时，可手动替换pdf文件；</w:t>
      </w:r>
    </w:p>
    <w:p w14:paraId="12CD3EA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Theme="minorEastAsia" w:hAnsiTheme="minorEastAsia"/>
        </w:rPr>
      </w:pPr>
      <w:r>
        <w:drawing>
          <wp:inline distT="0" distB="0" distL="114300" distR="114300">
            <wp:extent cx="5262880" cy="2565400"/>
            <wp:effectExtent l="9525" t="9525" r="15875" b="1587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5654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DAD6A4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Theme="minorEastAsia" w:hAnsiTheme="minorEastAsia"/>
          <w:lang w:val="en-US" w:eastAsia="zh-CN"/>
        </w:rPr>
      </w:pPr>
      <w:r>
        <w:rPr>
          <w:rFonts w:hint="eastAsia" w:asciiTheme="minorEastAsia" w:hAnsiTheme="minorEastAsia"/>
          <w:lang w:val="en-US" w:eastAsia="zh-CN"/>
        </w:rPr>
        <w:t>图3-5  word文档转换pdf文档</w:t>
      </w:r>
    </w:p>
    <w:p w14:paraId="2FEE4E91">
      <w:pPr>
        <w:rPr>
          <w:rFonts w:hint="default" w:asciiTheme="minorEastAsia" w:hAnsiTheme="minorEastAsia"/>
          <w:lang w:val="en-US" w:eastAsia="zh-CN"/>
        </w:rPr>
      </w:pPr>
      <w:r>
        <w:rPr>
          <w:rFonts w:hint="default" w:asciiTheme="minorEastAsia" w:hAnsiTheme="minorEastAsia"/>
          <w:lang w:val="en-US" w:eastAsia="zh-CN"/>
        </w:rPr>
        <w:br w:type="page"/>
      </w:r>
    </w:p>
    <w:p w14:paraId="2BB036D5">
      <w:pPr>
        <w:pStyle w:val="2"/>
        <w:numPr>
          <w:ilvl w:val="0"/>
          <w:numId w:val="0"/>
        </w:numPr>
        <w:bidi w:val="0"/>
        <w:ind w:left="425" w:leftChars="0" w:hanging="425" w:firstLineChars="0"/>
      </w:pPr>
      <w:bookmarkStart w:id="25" w:name="_Toc4535"/>
      <w:r>
        <w:rPr>
          <w:rFonts w:hint="eastAsia"/>
          <w:lang w:val="en-US" w:eastAsia="zh-CN"/>
        </w:rPr>
        <w:t>4</w:t>
      </w:r>
      <w:r>
        <w:rPr>
          <w:rFonts w:hint="eastAsia"/>
        </w:rPr>
        <w:t>公告管理</w:t>
      </w:r>
      <w:bookmarkEnd w:id="25"/>
    </w:p>
    <w:p w14:paraId="4B9BC442">
      <w:pPr>
        <w:pStyle w:val="3"/>
        <w:bidi w:val="0"/>
        <w:rPr>
          <w:rFonts w:hint="eastAsia"/>
        </w:rPr>
      </w:pPr>
      <w:bookmarkStart w:id="26" w:name="_Toc23717"/>
      <w:r>
        <w:rPr>
          <w:rFonts w:hint="eastAsia"/>
          <w:lang w:val="en-US" w:eastAsia="zh-CN"/>
        </w:rPr>
        <w:t>4</w:t>
      </w:r>
      <w:r>
        <w:t>.1</w:t>
      </w:r>
      <w:r>
        <w:rPr>
          <w:rFonts w:hint="eastAsia"/>
        </w:rPr>
        <w:t>查看公告</w:t>
      </w:r>
      <w:bookmarkEnd w:id="26"/>
    </w:p>
    <w:p w14:paraId="7B1EAE6B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学生可在“公告管理”中查看管理员发布的相关公告信息。</w:t>
      </w:r>
    </w:p>
    <w:p w14:paraId="6134949A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Theme="minorEastAsia" w:hAnsiTheme="minorEastAsia"/>
        </w:rPr>
      </w:pPr>
      <w:r>
        <w:drawing>
          <wp:inline distT="0" distB="0" distL="0" distR="0">
            <wp:extent cx="5274310" cy="1786890"/>
            <wp:effectExtent l="9525" t="9525" r="12065" b="133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rcRect t="989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68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0DEE2F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eastAsia="宋体" w:asciiTheme="minorEastAsia" w:hAnsiTheme="minorEastAsia"/>
          <w:lang w:val="en-US" w:eastAsia="zh-CN"/>
        </w:rPr>
      </w:pPr>
      <w:r>
        <w:rPr>
          <w:rFonts w:hint="eastAsia" w:asciiTheme="minorEastAsia" w:hAnsiTheme="minorEastAsia"/>
        </w:rPr>
        <w:t>图</w:t>
      </w:r>
      <w:r>
        <w:rPr>
          <w:rFonts w:hint="eastAsia" w:asciiTheme="minorEastAsia" w:hAnsiTheme="minorEastAsia"/>
          <w:lang w:val="en-US" w:eastAsia="zh-CN"/>
        </w:rPr>
        <w:t>4</w:t>
      </w:r>
      <w:r>
        <w:rPr>
          <w:rFonts w:hint="eastAsia" w:asciiTheme="minorEastAsia" w:hAnsiTheme="minorEastAsia"/>
        </w:rPr>
        <w:t>-</w:t>
      </w:r>
      <w:r>
        <w:rPr>
          <w:rFonts w:asciiTheme="minorEastAsia" w:hAnsiTheme="minorEastAsia"/>
        </w:rPr>
        <w:t>1</w:t>
      </w:r>
      <w:r>
        <w:rPr>
          <w:rFonts w:hint="eastAsia" w:asciiTheme="minorEastAsia" w:hAnsiTheme="minorEastAsia"/>
          <w:lang w:val="en-US" w:eastAsia="zh-CN"/>
        </w:rPr>
        <w:t xml:space="preserve">  公告信息</w:t>
      </w:r>
    </w:p>
    <w:p w14:paraId="17E541A1">
      <w:r>
        <w:br w:type="page"/>
      </w:r>
    </w:p>
    <w:p w14:paraId="279EC22A">
      <w:pPr>
        <w:pStyle w:val="2"/>
        <w:numPr>
          <w:ilvl w:val="0"/>
          <w:numId w:val="0"/>
        </w:numPr>
        <w:bidi w:val="0"/>
        <w:ind w:leftChars="0"/>
        <w:jc w:val="center"/>
        <w:rPr>
          <w:rFonts w:hint="default" w:eastAsia="宋体"/>
          <w:color w:val="FF0000"/>
          <w:szCs w:val="44"/>
          <w:lang w:val="en-US" w:eastAsia="zh-CN"/>
        </w:rPr>
      </w:pPr>
      <w:bookmarkStart w:id="27" w:name="_Toc10199"/>
      <w:r>
        <w:rPr>
          <w:rFonts w:hint="eastAsia"/>
          <w:color w:val="FF0000"/>
          <w:sz w:val="44"/>
          <w:szCs w:val="44"/>
          <w:lang w:val="en-US" w:eastAsia="zh-CN"/>
        </w:rPr>
        <w:t>非通用功能模块</w:t>
      </w:r>
      <w:bookmarkEnd w:id="27"/>
    </w:p>
    <w:p w14:paraId="50FE37BA"/>
    <w:p w14:paraId="5612106D">
      <w:pPr>
        <w:pStyle w:val="2"/>
        <w:numPr>
          <w:ilvl w:val="0"/>
          <w:numId w:val="0"/>
        </w:numPr>
        <w:bidi w:val="0"/>
        <w:ind w:leftChars="0"/>
      </w:pPr>
      <w:bookmarkStart w:id="28" w:name="_Toc29328"/>
      <w:bookmarkStart w:id="29" w:name="_Toc10062"/>
      <w:r>
        <w:rPr>
          <w:rFonts w:hint="eastAsia"/>
          <w:color w:val="FF0000"/>
          <w:lang w:val="en-US" w:eastAsia="zh-CN"/>
        </w:rPr>
        <w:t>*</w:t>
      </w:r>
      <w:r>
        <w:rPr>
          <w:rFonts w:hint="eastAsia"/>
        </w:rPr>
        <w:t>格式检测</w:t>
      </w:r>
      <w:bookmarkEnd w:id="28"/>
      <w:bookmarkEnd w:id="29"/>
    </w:p>
    <w:p w14:paraId="34167811">
      <w:pPr>
        <w:pStyle w:val="3"/>
        <w:bidi w:val="0"/>
        <w:rPr>
          <w:rFonts w:hint="eastAsia"/>
          <w:lang w:val="en-US" w:eastAsia="zh-CN"/>
        </w:rPr>
      </w:pPr>
      <w:bookmarkStart w:id="30" w:name="_Toc15742"/>
      <w:bookmarkStart w:id="31" w:name="_Toc30166"/>
      <w:bookmarkStart w:id="32" w:name="_Toc12414"/>
      <w:r>
        <w:rPr>
          <w:rFonts w:hint="eastAsia"/>
          <w:lang w:val="en-US" w:eastAsia="zh-CN"/>
        </w:rPr>
        <w:t>1格式论文提交</w:t>
      </w:r>
      <w:bookmarkEnd w:id="30"/>
      <w:bookmarkEnd w:id="31"/>
      <w:bookmarkEnd w:id="32"/>
    </w:p>
    <w:p w14:paraId="772C59F2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用户可通过以下两种方式进行文档的格式检测，只能上传Word版本，格式检测结果仅供参考，结果认定已学习通知为准，比对模版为学校标准模版，若有多套模版请选择对应模版。</w:t>
      </w:r>
    </w:p>
    <w:p w14:paraId="4E732F4D">
      <w:pPr>
        <w:rPr>
          <w:rFonts w:hint="default"/>
          <w:highlight w:val="none"/>
          <w:lang w:val="en-US" w:eastAsia="zh-CN"/>
        </w:rPr>
      </w:pPr>
      <w:r>
        <w:rPr>
          <w:rFonts w:hint="eastAsia"/>
          <w:color w:val="FF0000"/>
          <w:highlight w:val="none"/>
          <w:lang w:val="en-US" w:eastAsia="zh-CN"/>
        </w:rPr>
        <w:t>A.在“格式论文提交”中上传文档：</w:t>
      </w:r>
    </w:p>
    <w:p w14:paraId="0152B282"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通过选择对应的格式模板进行检测，检测流程和论文检测一致，上传成功后点击“下一步”确认文档信息是否正常。</w:t>
      </w:r>
    </w:p>
    <w:p w14:paraId="57F247F4">
      <w:pPr>
        <w:numPr>
          <w:ilvl w:val="0"/>
          <w:numId w:val="0"/>
        </w:numPr>
        <w:bidi w:val="0"/>
        <w:jc w:val="center"/>
        <w:rPr>
          <w:rFonts w:ascii="宋体" w:hAnsi="宋体" w:eastAsia="宋体"/>
          <w:b w:val="0"/>
          <w:highlight w:val="none"/>
        </w:rPr>
      </w:pPr>
      <w:r>
        <w:drawing>
          <wp:inline distT="0" distB="0" distL="114300" distR="114300">
            <wp:extent cx="5267960" cy="2373630"/>
            <wp:effectExtent l="9525" t="9525" r="18415" b="171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3736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A848C0F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/>
          <w:highlight w:val="none"/>
          <w:lang w:val="en-US" w:eastAsia="zh-CN"/>
        </w:rPr>
      </w:pPr>
      <w:r>
        <w:rPr>
          <w:rFonts w:hint="eastAsia" w:ascii="宋体" w:hAnsi="宋体" w:eastAsia="宋体"/>
          <w:highlight w:val="none"/>
        </w:rPr>
        <w:t>图</w:t>
      </w:r>
      <w:r>
        <w:rPr>
          <w:rFonts w:hint="eastAsia"/>
          <w:highlight w:val="none"/>
          <w:lang w:val="en-US" w:eastAsia="zh-CN"/>
        </w:rPr>
        <w:t>1</w:t>
      </w:r>
      <w:r>
        <w:rPr>
          <w:rFonts w:hint="eastAsia" w:ascii="宋体" w:hAnsi="宋体" w:eastAsia="宋体"/>
          <w:highlight w:val="none"/>
        </w:rPr>
        <w:t>-</w:t>
      </w:r>
      <w:r>
        <w:rPr>
          <w:rFonts w:ascii="宋体" w:hAnsi="宋体" w:eastAsia="宋体"/>
          <w:highlight w:val="none"/>
        </w:rPr>
        <w:t>1</w:t>
      </w:r>
      <w:r>
        <w:rPr>
          <w:rFonts w:hint="eastAsia"/>
          <w:highlight w:val="none"/>
          <w:lang w:val="en-US" w:eastAsia="zh-CN"/>
        </w:rPr>
        <w:t xml:space="preserve">  提交论文</w:t>
      </w:r>
    </w:p>
    <w:p w14:paraId="7C8E6558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highlight w:val="none"/>
          <w:lang w:val="en-US" w:eastAsia="zh-CN"/>
        </w:rPr>
      </w:pPr>
    </w:p>
    <w:p w14:paraId="43E4C6AD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highlight w:val="none"/>
          <w:lang w:val="en-US" w:eastAsia="zh-CN"/>
        </w:rPr>
      </w:pPr>
    </w:p>
    <w:p w14:paraId="6CBBE5EC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highlight w:val="none"/>
          <w:lang w:val="en-US" w:eastAsia="zh-CN"/>
        </w:rPr>
      </w:pPr>
    </w:p>
    <w:p w14:paraId="7071683C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highlight w:val="none"/>
          <w:lang w:val="en-US" w:eastAsia="zh-CN"/>
        </w:rPr>
      </w:pPr>
    </w:p>
    <w:p w14:paraId="5981362D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highlight w:val="none"/>
          <w:lang w:val="en-US" w:eastAsia="zh-CN"/>
        </w:rPr>
      </w:pPr>
    </w:p>
    <w:p w14:paraId="28850836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highlight w:val="none"/>
          <w:lang w:val="en-US" w:eastAsia="zh-CN"/>
        </w:rPr>
      </w:pPr>
    </w:p>
    <w:p w14:paraId="4D302B68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highlight w:val="none"/>
          <w:lang w:val="en-US" w:eastAsia="zh-CN"/>
        </w:rPr>
      </w:pPr>
    </w:p>
    <w:p w14:paraId="061C0380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highlight w:val="none"/>
          <w:lang w:val="en-US" w:eastAsia="zh-CN"/>
        </w:rPr>
      </w:pPr>
    </w:p>
    <w:p w14:paraId="148DC4C1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highlight w:val="none"/>
          <w:lang w:val="en-US" w:eastAsia="zh-CN"/>
        </w:rPr>
      </w:pPr>
    </w:p>
    <w:p w14:paraId="193B4052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文档上传成功提示：</w:t>
      </w:r>
    </w:p>
    <w:p w14:paraId="7D5468B0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5227320" cy="2934335"/>
            <wp:effectExtent l="9525" t="9525" r="20955" b="279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27320" cy="29343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7043E5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图1-2  上传成功</w:t>
      </w:r>
    </w:p>
    <w:p w14:paraId="286F98EF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宋体"/>
          <w:lang w:val="en-US" w:eastAsia="zh-CN"/>
        </w:rPr>
      </w:pPr>
    </w:p>
    <w:p w14:paraId="1D0C1B26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="宋体"/>
          <w:lang w:val="en-US" w:eastAsia="zh-CN"/>
        </w:rPr>
      </w:pPr>
    </w:p>
    <w:p w14:paraId="72EE55AE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确认文档信息页面：</w:t>
      </w:r>
    </w:p>
    <w:p w14:paraId="408854D4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4928235" cy="2177415"/>
            <wp:effectExtent l="9525" t="9525" r="15240" b="2286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28235" cy="21774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330606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图1-3  确认文档信息</w:t>
      </w:r>
    </w:p>
    <w:p w14:paraId="0A9CDCFF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/>
          <w:color w:val="FF0000"/>
          <w:highlight w:val="none"/>
          <w:lang w:val="en-US" w:eastAsia="zh-CN"/>
        </w:rPr>
      </w:pPr>
      <w:r>
        <w:rPr>
          <w:rFonts w:hint="eastAsia"/>
          <w:color w:val="FF0000"/>
          <w:highlight w:val="none"/>
          <w:lang w:val="en-US" w:eastAsia="zh-CN"/>
        </w:rPr>
        <w:t>B.</w:t>
      </w:r>
      <w:r>
        <w:rPr>
          <w:rFonts w:hint="eastAsia" w:ascii="宋体" w:hAnsi="宋体" w:eastAsia="宋体"/>
          <w:color w:val="FF0000"/>
          <w:highlight w:val="none"/>
          <w:lang w:val="en-US" w:eastAsia="zh-CN"/>
        </w:rPr>
        <w:t>当开启格式检测功能后，</w:t>
      </w:r>
      <w:r>
        <w:rPr>
          <w:rFonts w:hint="eastAsia"/>
          <w:color w:val="FF0000"/>
          <w:highlight w:val="none"/>
          <w:lang w:val="en-US" w:eastAsia="zh-CN"/>
        </w:rPr>
        <w:t>支持用户</w:t>
      </w:r>
      <w:r>
        <w:rPr>
          <w:rFonts w:hint="eastAsia" w:ascii="宋体" w:hAnsi="宋体" w:eastAsia="宋体"/>
          <w:color w:val="FF0000"/>
          <w:highlight w:val="none"/>
          <w:lang w:val="en-US" w:eastAsia="zh-CN"/>
        </w:rPr>
        <w:t>在</w:t>
      </w:r>
      <w:r>
        <w:rPr>
          <w:rFonts w:hint="eastAsia"/>
          <w:color w:val="FF0000"/>
          <w:highlight w:val="none"/>
          <w:lang w:val="en-US" w:eastAsia="zh-CN"/>
        </w:rPr>
        <w:t>“</w:t>
      </w:r>
      <w:r>
        <w:rPr>
          <w:rFonts w:hint="eastAsia" w:ascii="宋体" w:hAnsi="宋体" w:eastAsia="宋体"/>
          <w:color w:val="FF0000"/>
          <w:highlight w:val="none"/>
          <w:lang w:val="en-US" w:eastAsia="zh-CN"/>
        </w:rPr>
        <w:t>检测报告</w:t>
      </w:r>
      <w:r>
        <w:rPr>
          <w:rFonts w:hint="default"/>
          <w:color w:val="FF0000"/>
          <w:highlight w:val="none"/>
          <w:lang w:val="en-US" w:eastAsia="zh-CN"/>
        </w:rPr>
        <w:t>”</w:t>
      </w:r>
      <w:r>
        <w:rPr>
          <w:rFonts w:hint="eastAsia" w:ascii="宋体" w:hAnsi="宋体" w:eastAsia="宋体"/>
          <w:color w:val="FF0000"/>
          <w:highlight w:val="none"/>
          <w:lang w:val="en-US" w:eastAsia="zh-CN"/>
        </w:rPr>
        <w:t>中提交格式检测报告</w:t>
      </w:r>
      <w:r>
        <w:rPr>
          <w:rFonts w:hint="eastAsia"/>
          <w:color w:val="FF0000"/>
          <w:highlight w:val="none"/>
          <w:lang w:val="en-US" w:eastAsia="zh-CN"/>
        </w:rPr>
        <w:t>，并查看检测状态和结果：</w:t>
      </w:r>
    </w:p>
    <w:p w14:paraId="7C008CAE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highlight w:val="none"/>
        </w:rPr>
      </w:pPr>
      <w:r>
        <w:drawing>
          <wp:inline distT="0" distB="0" distL="114300" distR="114300">
            <wp:extent cx="4911725" cy="1950720"/>
            <wp:effectExtent l="9525" t="9525" r="12700" b="2095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11725" cy="19507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9E9ACA2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图1-4  提交格式检测</w:t>
      </w:r>
    </w:p>
    <w:p w14:paraId="254BCD31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5092065" cy="1672590"/>
            <wp:effectExtent l="9525" t="9525" r="22860" b="133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92065" cy="1672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B089461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图1-5  查看格式检测状态和报告</w:t>
      </w:r>
    </w:p>
    <w:p w14:paraId="6B9EF3F8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/>
          <w:lang w:val="en-US" w:eastAsia="zh-CN"/>
        </w:rPr>
      </w:pPr>
    </w:p>
    <w:p w14:paraId="5260E051">
      <w:pPr>
        <w:pStyle w:val="3"/>
        <w:bidi w:val="0"/>
        <w:rPr>
          <w:rFonts w:hint="eastAsia"/>
          <w:lang w:val="en-US" w:eastAsia="zh-CN"/>
        </w:rPr>
      </w:pPr>
      <w:bookmarkStart w:id="33" w:name="_Toc4453"/>
      <w:bookmarkStart w:id="34" w:name="_Toc1277"/>
      <w:bookmarkStart w:id="35" w:name="_Toc27556"/>
      <w:r>
        <w:rPr>
          <w:rFonts w:hint="eastAsia"/>
          <w:lang w:val="en-US" w:eastAsia="zh-CN"/>
        </w:rPr>
        <w:t>2格式报告</w:t>
      </w:r>
      <w:bookmarkEnd w:id="33"/>
      <w:bookmarkEnd w:id="34"/>
      <w:bookmarkEnd w:id="35"/>
    </w:p>
    <w:p w14:paraId="76041A80">
      <w:pPr>
        <w:numPr>
          <w:ilvl w:val="0"/>
          <w:numId w:val="0"/>
        </w:numPr>
        <w:rPr>
          <w:rFonts w:hint="default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用户可在格式报告中查看格式检测结果，</w:t>
      </w:r>
      <w:r>
        <w:rPr>
          <w:rFonts w:hint="eastAsia"/>
          <w:sz w:val="24"/>
        </w:rPr>
        <w:t>支持</w:t>
      </w:r>
      <w:r>
        <w:rPr>
          <w:rFonts w:hint="eastAsia"/>
          <w:sz w:val="24"/>
          <w:lang w:val="en-US" w:eastAsia="zh-CN"/>
        </w:rPr>
        <w:t>用户</w:t>
      </w:r>
      <w:r>
        <w:rPr>
          <w:rFonts w:hint="eastAsia"/>
          <w:sz w:val="24"/>
        </w:rPr>
        <w:t>通过多维度检索条件筛选检测数据</w:t>
      </w:r>
      <w:r>
        <w:rPr>
          <w:rFonts w:hint="eastAsia"/>
          <w:sz w:val="24"/>
          <w:lang w:eastAsia="zh-CN"/>
        </w:rPr>
        <w:t>，</w:t>
      </w:r>
      <w:r>
        <w:rPr>
          <w:rFonts w:hint="eastAsia"/>
          <w:sz w:val="24"/>
          <w:lang w:val="en-US" w:eastAsia="zh-CN"/>
        </w:rPr>
        <w:t>以及支持下载原文和检测报告、在线浏览检测报告等。</w:t>
      </w:r>
    </w:p>
    <w:p w14:paraId="7B87E4A7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color w:val="auto"/>
          <w:highlight w:val="none"/>
        </w:rPr>
      </w:pPr>
      <w:r>
        <w:rPr>
          <w:color w:val="auto"/>
          <w:highlight w:val="none"/>
        </w:rPr>
        <w:drawing>
          <wp:inline distT="0" distB="0" distL="114300" distR="114300">
            <wp:extent cx="5257165" cy="2133600"/>
            <wp:effectExtent l="9525" t="9525" r="10160" b="9525"/>
            <wp:docPr id="10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2133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ED92AD1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/>
          <w:color w:val="auto"/>
          <w:highlight w:val="none"/>
          <w:lang w:val="en-US" w:eastAsia="zh-CN"/>
        </w:rPr>
        <w:sectPr>
          <w:headerReference r:id="rId5" w:type="default"/>
          <w:footerReference r:id="rId6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color w:val="auto"/>
          <w:highlight w:val="none"/>
          <w:lang w:val="en-US" w:eastAsia="zh-CN"/>
        </w:rPr>
        <w:t>图2-1  格式检测报告</w:t>
      </w:r>
    </w:p>
    <w:p w14:paraId="1A5E502E">
      <w:pPr>
        <w:rPr>
          <w:rStyle w:val="23"/>
          <w:rFonts w:hint="eastAsia"/>
          <w:b/>
          <w:lang w:val="en-US" w:eastAsia="zh-CN"/>
        </w:rPr>
      </w:pPr>
      <w:bookmarkStart w:id="36" w:name="_Toc24344"/>
      <w:bookmarkStart w:id="37" w:name="_Toc26045"/>
      <w:r>
        <w:rPr>
          <w:rStyle w:val="23"/>
          <w:b/>
          <w:color w:val="FF0000"/>
          <w:highlight w:val="none"/>
        </w:rPr>
        <w:t>*</w:t>
      </w:r>
      <w:r>
        <w:rPr>
          <w:rStyle w:val="23"/>
          <w:rFonts w:hint="eastAsia"/>
          <w:b/>
          <w:lang w:val="en-US" w:eastAsia="zh-CN"/>
        </w:rPr>
        <w:t>AIGC检测</w:t>
      </w:r>
      <w:bookmarkEnd w:id="36"/>
      <w:bookmarkStart w:id="38" w:name="_Toc13237"/>
    </w:p>
    <w:bookmarkEnd w:id="37"/>
    <w:p w14:paraId="05503332">
      <w:pPr>
        <w:bidi w:val="0"/>
        <w:rPr>
          <w:rFonts w:hint="default"/>
          <w:lang w:val="en-US" w:eastAsia="zh-CN"/>
        </w:rPr>
      </w:pPr>
      <w:bookmarkStart w:id="39" w:name="_Toc1627"/>
      <w:r>
        <w:rPr>
          <w:rFonts w:hint="eastAsia"/>
          <w:lang w:val="en-US" w:eastAsia="zh-CN"/>
        </w:rPr>
        <w:t>学生可提交AIGC检测，并查看检测报告。AIGC检测结果仅供参考，以学校和指导老师要求为准！</w:t>
      </w:r>
    </w:p>
    <w:p w14:paraId="4BFBC3D3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 论文提交AIGC检测</w:t>
      </w:r>
      <w:bookmarkEnd w:id="38"/>
      <w:bookmarkEnd w:id="39"/>
    </w:p>
    <w:p w14:paraId="4C57136F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可选择不同的上传组织，并按照设置的命名规则进行上传。</w:t>
      </w:r>
    </w:p>
    <w:p w14:paraId="6BBD7E99">
      <w:r>
        <w:drawing>
          <wp:inline distT="0" distB="0" distL="114300" distR="114300">
            <wp:extent cx="5266690" cy="1855470"/>
            <wp:effectExtent l="12700" t="12700" r="29210" b="36830"/>
            <wp:docPr id="9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554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98ECC5">
      <w:pPr>
        <w:rPr>
          <w:rFonts w:hint="eastAsia"/>
          <w:color w:val="FF0000"/>
          <w:sz w:val="21"/>
          <w:szCs w:val="21"/>
          <w:lang w:val="en-US" w:eastAsia="zh-CN"/>
        </w:rPr>
      </w:pPr>
      <w:r>
        <w:rPr>
          <w:rFonts w:hint="eastAsia"/>
          <w:color w:val="FF0000"/>
          <w:sz w:val="21"/>
          <w:szCs w:val="21"/>
          <w:lang w:val="en-US" w:eastAsia="zh-CN"/>
        </w:rPr>
        <w:t>注：</w:t>
      </w:r>
    </w:p>
    <w:p w14:paraId="509E07CF">
      <w:pPr>
        <w:numPr>
          <w:ilvl w:val="0"/>
          <w:numId w:val="0"/>
        </w:numPr>
        <w:rPr>
          <w:rFonts w:hint="default"/>
          <w:color w:val="FF0000"/>
          <w:sz w:val="21"/>
          <w:szCs w:val="21"/>
          <w:lang w:val="en-US" w:eastAsia="zh-CN"/>
        </w:rPr>
      </w:pPr>
      <w:r>
        <w:rPr>
          <w:rFonts w:hint="eastAsia" w:ascii="宋体" w:hAnsi="宋体" w:eastAsia="宋体" w:cstheme="minorBidi"/>
          <w:color w:val="FF0000"/>
          <w:kern w:val="2"/>
          <w:sz w:val="21"/>
          <w:szCs w:val="21"/>
          <w:lang w:val="en-US" w:eastAsia="zh-CN" w:bidi="ar-SA"/>
        </w:rPr>
        <w:t>1.</w:t>
      </w:r>
      <w:r>
        <w:rPr>
          <w:rFonts w:hint="eastAsia"/>
          <w:color w:val="FF0000"/>
          <w:sz w:val="21"/>
          <w:szCs w:val="21"/>
          <w:lang w:val="en-US" w:eastAsia="zh-CN"/>
        </w:rPr>
        <w:t>支持格式：.doc、.docx、.wps、PDF；当前仅支持中文文本检测：</w:t>
      </w:r>
    </w:p>
    <w:p w14:paraId="4102B713">
      <w:pPr>
        <w:numPr>
          <w:ilvl w:val="0"/>
          <w:numId w:val="0"/>
        </w:numPr>
        <w:rPr>
          <w:rFonts w:hint="eastAsia" w:cstheme="minorBidi"/>
          <w:color w:val="FF0000"/>
          <w:kern w:val="2"/>
          <w:sz w:val="21"/>
          <w:szCs w:val="21"/>
          <w:lang w:val="en-US" w:eastAsia="zh-CN" w:bidi="ar-SA"/>
        </w:rPr>
      </w:pPr>
      <w:r>
        <w:rPr>
          <w:rFonts w:hint="default" w:ascii="宋体" w:hAnsi="宋体" w:eastAsia="宋体" w:cstheme="minorBidi"/>
          <w:color w:val="FF0000"/>
          <w:kern w:val="2"/>
          <w:sz w:val="21"/>
          <w:szCs w:val="21"/>
          <w:lang w:val="en-US" w:eastAsia="zh-CN" w:bidi="ar-SA"/>
        </w:rPr>
        <w:t>2.</w:t>
      </w:r>
      <w:r>
        <w:rPr>
          <w:rFonts w:hint="eastAsia" w:cstheme="minorBidi"/>
          <w:color w:val="FF0000"/>
          <w:kern w:val="2"/>
          <w:sz w:val="21"/>
          <w:szCs w:val="21"/>
          <w:lang w:val="en-US" w:eastAsia="zh-CN" w:bidi="ar-SA"/>
        </w:rPr>
        <w:t>支持上传压缩包大小为500MB以内，单个文件大小50MB以内的文件；</w:t>
      </w:r>
    </w:p>
    <w:p w14:paraId="1926E6B1">
      <w:pPr>
        <w:numPr>
          <w:ilvl w:val="0"/>
          <w:numId w:val="0"/>
        </w:numPr>
        <w:rPr>
          <w:rFonts w:hint="eastAsia" w:cstheme="minorBidi"/>
          <w:color w:val="FF0000"/>
          <w:kern w:val="2"/>
          <w:sz w:val="21"/>
          <w:szCs w:val="21"/>
          <w:lang w:val="en-US" w:eastAsia="zh-CN" w:bidi="ar-SA"/>
        </w:rPr>
      </w:pPr>
      <w:r>
        <w:rPr>
          <w:rFonts w:hint="eastAsia" w:cstheme="minorBidi"/>
          <w:color w:val="FF0000"/>
          <w:kern w:val="2"/>
          <w:sz w:val="21"/>
          <w:szCs w:val="21"/>
          <w:lang w:val="en-US" w:eastAsia="zh-CN" w:bidi="ar-SA"/>
        </w:rPr>
        <w:t>3.建议文档的命名格式与设置的命名规则一致。</w:t>
      </w:r>
    </w:p>
    <w:p w14:paraId="45358DF7">
      <w:pPr>
        <w:numPr>
          <w:ilvl w:val="0"/>
          <w:numId w:val="0"/>
        </w:numPr>
        <w:rPr>
          <w:rFonts w:hint="eastAsia" w:cstheme="minorBidi"/>
          <w:color w:val="FF0000"/>
          <w:kern w:val="2"/>
          <w:sz w:val="21"/>
          <w:szCs w:val="21"/>
          <w:lang w:val="en-US" w:eastAsia="zh-CN" w:bidi="ar-SA"/>
        </w:rPr>
      </w:pPr>
    </w:p>
    <w:p w14:paraId="62D92655">
      <w:pPr>
        <w:pStyle w:val="3"/>
        <w:bidi w:val="0"/>
        <w:rPr>
          <w:rFonts w:hint="eastAsia"/>
          <w:lang w:val="en-US" w:eastAsia="zh-CN"/>
        </w:rPr>
      </w:pPr>
      <w:bookmarkStart w:id="40" w:name="_Toc1490"/>
      <w:bookmarkStart w:id="41" w:name="_Toc26193"/>
      <w:r>
        <w:rPr>
          <w:rFonts w:hint="eastAsia"/>
          <w:lang w:val="en-US" w:eastAsia="zh-CN"/>
        </w:rPr>
        <w:t>2查看AIGC报告</w:t>
      </w:r>
      <w:bookmarkEnd w:id="40"/>
      <w:bookmarkEnd w:id="41"/>
    </w:p>
    <w:p w14:paraId="269C982A">
      <w:pPr>
        <w:rPr>
          <w:rFonts w:hint="default" w:eastAsia="宋体"/>
          <w:lang w:val="en-US" w:eastAsia="zh-CN"/>
        </w:rPr>
      </w:pPr>
      <w:r>
        <w:rPr>
          <w:rFonts w:hint="default"/>
          <w:lang w:val="en-US" w:eastAsia="zh-CN"/>
        </w:rPr>
        <w:t>AIGC</w:t>
      </w:r>
      <w:r>
        <w:rPr>
          <w:rFonts w:hint="eastAsia"/>
          <w:lang w:val="en-US" w:eastAsia="zh-CN"/>
        </w:rPr>
        <w:t>报告中可查看检测结果，并支持筛选数据、在线阅览报告、下载原文、下载报告、删除报告、导出列表等操作。</w:t>
      </w:r>
    </w:p>
    <w:p w14:paraId="657B0010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/>
          <w:color w:val="auto"/>
          <w:highlight w:val="none"/>
          <w:lang w:val="en-US" w:eastAsia="zh-CN"/>
        </w:rPr>
      </w:pPr>
      <w:r>
        <w:drawing>
          <wp:inline distT="0" distB="0" distL="114300" distR="114300">
            <wp:extent cx="5257800" cy="1732915"/>
            <wp:effectExtent l="12700" t="12700" r="12700" b="32385"/>
            <wp:docPr id="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7329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86"/>
    <w:family w:val="auto"/>
    <w:pitch w:val="default"/>
    <w:sig w:usb0="E0000AFF" w:usb1="00007843" w:usb2="00000001" w:usb3="00000000" w:csb0="400001BF" w:csb1="DFF7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Calibri Light">
    <w:altName w:val="Helvetica Neue"/>
    <w:panose1 w:val="020F0302020204030204"/>
    <w:charset w:val="00"/>
    <w:family w:val="swiss"/>
    <w:pitch w:val="default"/>
    <w:sig w:usb0="00000000" w:usb1="00000000" w:usb2="00000009" w:usb3="00000000" w:csb0="200001FF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冬青黑体简体中文">
    <w:panose1 w:val="020B0300000000000000"/>
    <w:charset w:val="86"/>
    <w:family w:val="auto"/>
    <w:pitch w:val="default"/>
    <w:sig w:usb0="A00002BF" w:usb1="1ACF7CFA" w:usb2="00000016" w:usb3="00000000" w:csb0="00060007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796C47">
    <w:pPr>
      <w:pStyle w:val="7"/>
    </w:pPr>
    <w:r>
      <w:rPr>
        <w:rFonts w:hint="eastAsia"/>
        <w:color w:val="0D0D0D" w:themeColor="text1" w:themeTint="F2"/>
        <w:szCs w:val="15"/>
        <w14:textFill>
          <w14:solidFill>
            <w14:schemeClr w14:val="tx1">
              <w14:lumMod w14:val="95000"/>
              <w14:lumOff w14:val="5000"/>
            </w14:schemeClr>
          </w14:solidFill>
        </w14:textFill>
      </w:rPr>
      <w:t xml:space="preserve">                                                             </w:t>
    </w:r>
    <w:r>
      <w:t>vims.fanyu.com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12" w:lineRule="auto"/>
      </w:pPr>
      <w:r>
        <w:separator/>
      </w:r>
    </w:p>
  </w:footnote>
  <w:footnote w:type="continuationSeparator" w:id="1">
    <w:p>
      <w:pPr>
        <w:spacing w:line="312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23BB9D">
    <w:pPr>
      <w:pStyle w:val="8"/>
      <w:jc w:val="left"/>
      <w:rPr>
        <w:sz w:val="24"/>
      </w:rPr>
    </w:pPr>
    <w:r>
      <w:drawing>
        <wp:inline distT="0" distB="0" distL="114300" distR="114300">
          <wp:extent cx="748665" cy="377825"/>
          <wp:effectExtent l="0" t="0" r="13335" b="3175"/>
          <wp:docPr id="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48665" cy="37782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                    </w:t>
    </w:r>
    <w:r>
      <w:rPr>
        <w:rFonts w:hint="eastAsia"/>
        <w:b/>
        <w:bCs/>
        <w:sz w:val="21"/>
        <w:szCs w:val="21"/>
      </w:rPr>
      <w:t>维普论文检测系统机构版V</w:t>
    </w:r>
    <w:r>
      <w:rPr>
        <w:b/>
        <w:bCs/>
        <w:sz w:val="21"/>
        <w:szCs w:val="21"/>
      </w:rPr>
      <w:t>6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238DCCD"/>
    <w:multiLevelType w:val="multilevel"/>
    <w:tmpl w:val="F238DCCD"/>
    <w:lvl w:ilvl="0" w:tentative="0">
      <w:start w:val="1"/>
      <w:numFmt w:val="decimal"/>
      <w:pStyle w:val="2"/>
      <w:lvlText w:val="%1."/>
      <w:lvlJc w:val="left"/>
      <w:pPr>
        <w:ind w:left="425" w:hanging="425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850" w:hanging="453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1508" w:hanging="708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2053" w:hanging="853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2495" w:hanging="895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3136" w:hanging="1136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3673" w:hanging="1273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4218" w:hanging="1418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4648" w:hanging="1448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6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QxZWViMTg1MTNmYTJmNDNjMTBjYjcyNTUxNmMzMjgifQ=="/>
  </w:docVars>
  <w:rsids>
    <w:rsidRoot w:val="1A9D544C"/>
    <w:rsid w:val="00027728"/>
    <w:rsid w:val="00045D58"/>
    <w:rsid w:val="00050111"/>
    <w:rsid w:val="000A21A2"/>
    <w:rsid w:val="000E68BD"/>
    <w:rsid w:val="00163879"/>
    <w:rsid w:val="00166A44"/>
    <w:rsid w:val="00167B4F"/>
    <w:rsid w:val="0019224A"/>
    <w:rsid w:val="001B0818"/>
    <w:rsid w:val="001B14F6"/>
    <w:rsid w:val="001B419F"/>
    <w:rsid w:val="001E18E3"/>
    <w:rsid w:val="001E3690"/>
    <w:rsid w:val="001E774F"/>
    <w:rsid w:val="00223460"/>
    <w:rsid w:val="00226C3F"/>
    <w:rsid w:val="00282244"/>
    <w:rsid w:val="00294315"/>
    <w:rsid w:val="002E108E"/>
    <w:rsid w:val="00305CE7"/>
    <w:rsid w:val="0031135C"/>
    <w:rsid w:val="00321CF2"/>
    <w:rsid w:val="00343B4C"/>
    <w:rsid w:val="00365C40"/>
    <w:rsid w:val="003B3879"/>
    <w:rsid w:val="003C600A"/>
    <w:rsid w:val="003E6A70"/>
    <w:rsid w:val="004159F5"/>
    <w:rsid w:val="0043714D"/>
    <w:rsid w:val="004479E5"/>
    <w:rsid w:val="00483459"/>
    <w:rsid w:val="00496DA9"/>
    <w:rsid w:val="004A14B5"/>
    <w:rsid w:val="004B75AD"/>
    <w:rsid w:val="004E46C2"/>
    <w:rsid w:val="004F1CC0"/>
    <w:rsid w:val="004F5675"/>
    <w:rsid w:val="00516CBF"/>
    <w:rsid w:val="00544176"/>
    <w:rsid w:val="00550636"/>
    <w:rsid w:val="00563774"/>
    <w:rsid w:val="0056483D"/>
    <w:rsid w:val="005D17D3"/>
    <w:rsid w:val="005D2854"/>
    <w:rsid w:val="005E1550"/>
    <w:rsid w:val="005E523E"/>
    <w:rsid w:val="0061798C"/>
    <w:rsid w:val="0062422E"/>
    <w:rsid w:val="00650975"/>
    <w:rsid w:val="006878D4"/>
    <w:rsid w:val="006B4F71"/>
    <w:rsid w:val="006D448B"/>
    <w:rsid w:val="006F2CFF"/>
    <w:rsid w:val="007019EC"/>
    <w:rsid w:val="00703DD0"/>
    <w:rsid w:val="00707F04"/>
    <w:rsid w:val="00753497"/>
    <w:rsid w:val="00774ED9"/>
    <w:rsid w:val="007C0F2D"/>
    <w:rsid w:val="007C1637"/>
    <w:rsid w:val="007D418E"/>
    <w:rsid w:val="007E555E"/>
    <w:rsid w:val="008003AD"/>
    <w:rsid w:val="00826564"/>
    <w:rsid w:val="00844285"/>
    <w:rsid w:val="00882B46"/>
    <w:rsid w:val="008A66A9"/>
    <w:rsid w:val="008D5003"/>
    <w:rsid w:val="008E078A"/>
    <w:rsid w:val="008E2A0E"/>
    <w:rsid w:val="009053D9"/>
    <w:rsid w:val="00905BF6"/>
    <w:rsid w:val="00917617"/>
    <w:rsid w:val="00924524"/>
    <w:rsid w:val="00933E29"/>
    <w:rsid w:val="00961EE3"/>
    <w:rsid w:val="00973FB8"/>
    <w:rsid w:val="00987CD7"/>
    <w:rsid w:val="009A5CE4"/>
    <w:rsid w:val="009C6E2A"/>
    <w:rsid w:val="009E5BF2"/>
    <w:rsid w:val="00A16C8A"/>
    <w:rsid w:val="00A23922"/>
    <w:rsid w:val="00A41BBE"/>
    <w:rsid w:val="00A508AD"/>
    <w:rsid w:val="00A61630"/>
    <w:rsid w:val="00A66BD3"/>
    <w:rsid w:val="00A73E30"/>
    <w:rsid w:val="00A926C3"/>
    <w:rsid w:val="00AA2CC6"/>
    <w:rsid w:val="00AB7A64"/>
    <w:rsid w:val="00AD2EE0"/>
    <w:rsid w:val="00AD7338"/>
    <w:rsid w:val="00AF68CD"/>
    <w:rsid w:val="00AF6F0D"/>
    <w:rsid w:val="00B0207F"/>
    <w:rsid w:val="00B20F94"/>
    <w:rsid w:val="00B71260"/>
    <w:rsid w:val="00BB4D59"/>
    <w:rsid w:val="00BB5C52"/>
    <w:rsid w:val="00BC33AE"/>
    <w:rsid w:val="00BC57CD"/>
    <w:rsid w:val="00BD2871"/>
    <w:rsid w:val="00BD3F5D"/>
    <w:rsid w:val="00BF2A15"/>
    <w:rsid w:val="00C40B52"/>
    <w:rsid w:val="00C413EA"/>
    <w:rsid w:val="00C500C6"/>
    <w:rsid w:val="00C557FE"/>
    <w:rsid w:val="00C572B5"/>
    <w:rsid w:val="00C71226"/>
    <w:rsid w:val="00CB62D1"/>
    <w:rsid w:val="00CE307B"/>
    <w:rsid w:val="00D13765"/>
    <w:rsid w:val="00D24FF0"/>
    <w:rsid w:val="00D5154D"/>
    <w:rsid w:val="00D855D4"/>
    <w:rsid w:val="00D92FD5"/>
    <w:rsid w:val="00DA01D2"/>
    <w:rsid w:val="00DB2E04"/>
    <w:rsid w:val="00DD2D3E"/>
    <w:rsid w:val="00E12DBA"/>
    <w:rsid w:val="00E52135"/>
    <w:rsid w:val="00E54D24"/>
    <w:rsid w:val="00E616B6"/>
    <w:rsid w:val="00E619E9"/>
    <w:rsid w:val="00E627EF"/>
    <w:rsid w:val="00E96420"/>
    <w:rsid w:val="00F10B61"/>
    <w:rsid w:val="00F66A15"/>
    <w:rsid w:val="00F66B4A"/>
    <w:rsid w:val="00F71830"/>
    <w:rsid w:val="00FB0029"/>
    <w:rsid w:val="00FB158E"/>
    <w:rsid w:val="00FC19FF"/>
    <w:rsid w:val="01875DDB"/>
    <w:rsid w:val="018A73B0"/>
    <w:rsid w:val="019D115B"/>
    <w:rsid w:val="01C56903"/>
    <w:rsid w:val="02500EB7"/>
    <w:rsid w:val="02581525"/>
    <w:rsid w:val="02AD7AC3"/>
    <w:rsid w:val="02FA25DD"/>
    <w:rsid w:val="033124A2"/>
    <w:rsid w:val="03600692"/>
    <w:rsid w:val="036068E4"/>
    <w:rsid w:val="03824AAC"/>
    <w:rsid w:val="0385459C"/>
    <w:rsid w:val="03B64756"/>
    <w:rsid w:val="03B92498"/>
    <w:rsid w:val="040000C7"/>
    <w:rsid w:val="04001E75"/>
    <w:rsid w:val="040F20B8"/>
    <w:rsid w:val="04137F8F"/>
    <w:rsid w:val="041D47D5"/>
    <w:rsid w:val="042F4508"/>
    <w:rsid w:val="04387860"/>
    <w:rsid w:val="04697A1A"/>
    <w:rsid w:val="047010F6"/>
    <w:rsid w:val="048760F2"/>
    <w:rsid w:val="04910D1F"/>
    <w:rsid w:val="04C3537C"/>
    <w:rsid w:val="04C66C1A"/>
    <w:rsid w:val="05191440"/>
    <w:rsid w:val="051A6F66"/>
    <w:rsid w:val="052B2F21"/>
    <w:rsid w:val="05483AD3"/>
    <w:rsid w:val="05616943"/>
    <w:rsid w:val="056D353A"/>
    <w:rsid w:val="057228FE"/>
    <w:rsid w:val="058F1702"/>
    <w:rsid w:val="05B64EE1"/>
    <w:rsid w:val="05BB24F7"/>
    <w:rsid w:val="05BC2F2E"/>
    <w:rsid w:val="05DB66F5"/>
    <w:rsid w:val="05E11832"/>
    <w:rsid w:val="060F639F"/>
    <w:rsid w:val="061F2A86"/>
    <w:rsid w:val="06345E06"/>
    <w:rsid w:val="063B3638"/>
    <w:rsid w:val="064A387B"/>
    <w:rsid w:val="066B5CCB"/>
    <w:rsid w:val="06BA455D"/>
    <w:rsid w:val="06C929F2"/>
    <w:rsid w:val="06D870D9"/>
    <w:rsid w:val="07155C37"/>
    <w:rsid w:val="072365A6"/>
    <w:rsid w:val="0733430F"/>
    <w:rsid w:val="07481B68"/>
    <w:rsid w:val="074958E1"/>
    <w:rsid w:val="075449B1"/>
    <w:rsid w:val="0768220B"/>
    <w:rsid w:val="077C1812"/>
    <w:rsid w:val="079E5C2C"/>
    <w:rsid w:val="07C338E5"/>
    <w:rsid w:val="07CD4764"/>
    <w:rsid w:val="07D93108"/>
    <w:rsid w:val="07E976B4"/>
    <w:rsid w:val="07EC2E3C"/>
    <w:rsid w:val="07FC2953"/>
    <w:rsid w:val="08055CAB"/>
    <w:rsid w:val="081D2FF5"/>
    <w:rsid w:val="08283748"/>
    <w:rsid w:val="08730E67"/>
    <w:rsid w:val="088969F0"/>
    <w:rsid w:val="08940DDD"/>
    <w:rsid w:val="09012917"/>
    <w:rsid w:val="093920B1"/>
    <w:rsid w:val="094075A5"/>
    <w:rsid w:val="09646A02"/>
    <w:rsid w:val="097035F9"/>
    <w:rsid w:val="09D43B87"/>
    <w:rsid w:val="09D5345C"/>
    <w:rsid w:val="09FE0C04"/>
    <w:rsid w:val="0A0C1573"/>
    <w:rsid w:val="0A195A3E"/>
    <w:rsid w:val="0A197F04"/>
    <w:rsid w:val="0A1B3564"/>
    <w:rsid w:val="0A2763AD"/>
    <w:rsid w:val="0A285C81"/>
    <w:rsid w:val="0A402FCB"/>
    <w:rsid w:val="0A975047"/>
    <w:rsid w:val="0A99092D"/>
    <w:rsid w:val="0AA277E2"/>
    <w:rsid w:val="0AA55524"/>
    <w:rsid w:val="0ABF65E6"/>
    <w:rsid w:val="0B0F01F5"/>
    <w:rsid w:val="0B332B30"/>
    <w:rsid w:val="0B3F7726"/>
    <w:rsid w:val="0B772A1C"/>
    <w:rsid w:val="0B792C38"/>
    <w:rsid w:val="0BD55995"/>
    <w:rsid w:val="0BF978D5"/>
    <w:rsid w:val="0BFA364D"/>
    <w:rsid w:val="0C3B7EEE"/>
    <w:rsid w:val="0C434FF4"/>
    <w:rsid w:val="0C4843B9"/>
    <w:rsid w:val="0C662A91"/>
    <w:rsid w:val="0C6F7B97"/>
    <w:rsid w:val="0C85560D"/>
    <w:rsid w:val="0C874EE1"/>
    <w:rsid w:val="0C985340"/>
    <w:rsid w:val="0CA43CE5"/>
    <w:rsid w:val="0CA830A9"/>
    <w:rsid w:val="0CB101B0"/>
    <w:rsid w:val="0CB8153E"/>
    <w:rsid w:val="0CCE2B10"/>
    <w:rsid w:val="0CEBF45D"/>
    <w:rsid w:val="0D183D8B"/>
    <w:rsid w:val="0D200E92"/>
    <w:rsid w:val="0D703BC7"/>
    <w:rsid w:val="0D815DD4"/>
    <w:rsid w:val="0D9A6E96"/>
    <w:rsid w:val="0DB717F6"/>
    <w:rsid w:val="0DC14423"/>
    <w:rsid w:val="0DC45CC1"/>
    <w:rsid w:val="0E5E1C72"/>
    <w:rsid w:val="0E71409B"/>
    <w:rsid w:val="0E80608C"/>
    <w:rsid w:val="0E956E29"/>
    <w:rsid w:val="0E9E6512"/>
    <w:rsid w:val="0EDE1004"/>
    <w:rsid w:val="0EE04D7C"/>
    <w:rsid w:val="0EEC54CF"/>
    <w:rsid w:val="0EF97BEC"/>
    <w:rsid w:val="0EFD76DC"/>
    <w:rsid w:val="0EFF16A6"/>
    <w:rsid w:val="0F052AEB"/>
    <w:rsid w:val="0F6C149A"/>
    <w:rsid w:val="0F87344A"/>
    <w:rsid w:val="0F9D0EBF"/>
    <w:rsid w:val="0F9D4A1B"/>
    <w:rsid w:val="0FA77648"/>
    <w:rsid w:val="101E3DAE"/>
    <w:rsid w:val="102313C5"/>
    <w:rsid w:val="102E1B18"/>
    <w:rsid w:val="10392996"/>
    <w:rsid w:val="1041184B"/>
    <w:rsid w:val="109D1177"/>
    <w:rsid w:val="109E4EEF"/>
    <w:rsid w:val="10A047C3"/>
    <w:rsid w:val="11001706"/>
    <w:rsid w:val="1111121D"/>
    <w:rsid w:val="11140D0D"/>
    <w:rsid w:val="11194576"/>
    <w:rsid w:val="111A380C"/>
    <w:rsid w:val="11357601"/>
    <w:rsid w:val="115630D4"/>
    <w:rsid w:val="11627CCB"/>
    <w:rsid w:val="116C6D9B"/>
    <w:rsid w:val="11941785"/>
    <w:rsid w:val="11F62726"/>
    <w:rsid w:val="11F64140"/>
    <w:rsid w:val="11FF19BD"/>
    <w:rsid w:val="1202325C"/>
    <w:rsid w:val="122356AC"/>
    <w:rsid w:val="12274A70"/>
    <w:rsid w:val="12371157"/>
    <w:rsid w:val="12413A23"/>
    <w:rsid w:val="1246139A"/>
    <w:rsid w:val="12483364"/>
    <w:rsid w:val="125910CE"/>
    <w:rsid w:val="126D2DCB"/>
    <w:rsid w:val="127557DC"/>
    <w:rsid w:val="12922832"/>
    <w:rsid w:val="12AC2864"/>
    <w:rsid w:val="12B207DE"/>
    <w:rsid w:val="12C0114D"/>
    <w:rsid w:val="12C329EB"/>
    <w:rsid w:val="12D22C2E"/>
    <w:rsid w:val="12D93FBD"/>
    <w:rsid w:val="12F72695"/>
    <w:rsid w:val="130D1EB8"/>
    <w:rsid w:val="13272F7A"/>
    <w:rsid w:val="132A7BA8"/>
    <w:rsid w:val="133478BF"/>
    <w:rsid w:val="134A6C68"/>
    <w:rsid w:val="135B0E75"/>
    <w:rsid w:val="13645F7C"/>
    <w:rsid w:val="138228A6"/>
    <w:rsid w:val="139E0D62"/>
    <w:rsid w:val="13A24CF6"/>
    <w:rsid w:val="13CC58CF"/>
    <w:rsid w:val="13F84916"/>
    <w:rsid w:val="14045069"/>
    <w:rsid w:val="141C0605"/>
    <w:rsid w:val="141F6347"/>
    <w:rsid w:val="14665D24"/>
    <w:rsid w:val="14D56A06"/>
    <w:rsid w:val="15063063"/>
    <w:rsid w:val="15115C90"/>
    <w:rsid w:val="15445DFA"/>
    <w:rsid w:val="15470301"/>
    <w:rsid w:val="157D1577"/>
    <w:rsid w:val="15AF0A7E"/>
    <w:rsid w:val="16021A7C"/>
    <w:rsid w:val="16094BB9"/>
    <w:rsid w:val="162E461F"/>
    <w:rsid w:val="1638724C"/>
    <w:rsid w:val="163F05DA"/>
    <w:rsid w:val="16551BAC"/>
    <w:rsid w:val="169528F0"/>
    <w:rsid w:val="16A91EF8"/>
    <w:rsid w:val="16B0772A"/>
    <w:rsid w:val="16ED44DA"/>
    <w:rsid w:val="17084E70"/>
    <w:rsid w:val="1720040C"/>
    <w:rsid w:val="17214184"/>
    <w:rsid w:val="17337233"/>
    <w:rsid w:val="17365E81"/>
    <w:rsid w:val="173958A7"/>
    <w:rsid w:val="173B52B1"/>
    <w:rsid w:val="17562080"/>
    <w:rsid w:val="176522C3"/>
    <w:rsid w:val="17771FF6"/>
    <w:rsid w:val="177B3D9E"/>
    <w:rsid w:val="17885FB1"/>
    <w:rsid w:val="17A80401"/>
    <w:rsid w:val="17EB2DCD"/>
    <w:rsid w:val="180A4C18"/>
    <w:rsid w:val="183103F7"/>
    <w:rsid w:val="183323C1"/>
    <w:rsid w:val="184C5231"/>
    <w:rsid w:val="186802BC"/>
    <w:rsid w:val="18A312F5"/>
    <w:rsid w:val="18A40BC9"/>
    <w:rsid w:val="18C63235"/>
    <w:rsid w:val="18CD6371"/>
    <w:rsid w:val="19265A82"/>
    <w:rsid w:val="1941466A"/>
    <w:rsid w:val="194E7CE4"/>
    <w:rsid w:val="19874772"/>
    <w:rsid w:val="19A52E4A"/>
    <w:rsid w:val="19A60971"/>
    <w:rsid w:val="1A141D7E"/>
    <w:rsid w:val="1A256F32"/>
    <w:rsid w:val="1A295829"/>
    <w:rsid w:val="1A75281D"/>
    <w:rsid w:val="1A840CB2"/>
    <w:rsid w:val="1A882AFB"/>
    <w:rsid w:val="1A9D544C"/>
    <w:rsid w:val="1AAC1FB7"/>
    <w:rsid w:val="1AB07CF9"/>
    <w:rsid w:val="1AC612CA"/>
    <w:rsid w:val="1ADF413A"/>
    <w:rsid w:val="1AE259D8"/>
    <w:rsid w:val="1AFA5418"/>
    <w:rsid w:val="1B015704"/>
    <w:rsid w:val="1B063DBD"/>
    <w:rsid w:val="1B0D6EF9"/>
    <w:rsid w:val="1B216501"/>
    <w:rsid w:val="1B34092A"/>
    <w:rsid w:val="1B593EEC"/>
    <w:rsid w:val="1B8847D2"/>
    <w:rsid w:val="1BC021BE"/>
    <w:rsid w:val="1BC51582"/>
    <w:rsid w:val="1BC53330"/>
    <w:rsid w:val="1BE0460E"/>
    <w:rsid w:val="1BE539D2"/>
    <w:rsid w:val="1BEE1992"/>
    <w:rsid w:val="1C0E2F29"/>
    <w:rsid w:val="1C146065"/>
    <w:rsid w:val="1C3404B6"/>
    <w:rsid w:val="1C6E5776"/>
    <w:rsid w:val="1CB17D58"/>
    <w:rsid w:val="1CDB6B83"/>
    <w:rsid w:val="1D29758B"/>
    <w:rsid w:val="1D383FD6"/>
    <w:rsid w:val="1D5F5A06"/>
    <w:rsid w:val="1D5F77B4"/>
    <w:rsid w:val="1D6E17A5"/>
    <w:rsid w:val="1D7B7E7D"/>
    <w:rsid w:val="1D864D41"/>
    <w:rsid w:val="1D990F18"/>
    <w:rsid w:val="1DAB29F9"/>
    <w:rsid w:val="1DF83E91"/>
    <w:rsid w:val="1E0565AE"/>
    <w:rsid w:val="1E256308"/>
    <w:rsid w:val="1E26477C"/>
    <w:rsid w:val="1E3173A3"/>
    <w:rsid w:val="1E391DB3"/>
    <w:rsid w:val="1E6A6411"/>
    <w:rsid w:val="1EAE27A1"/>
    <w:rsid w:val="1EBA5933"/>
    <w:rsid w:val="1EFF2FFD"/>
    <w:rsid w:val="1F15637C"/>
    <w:rsid w:val="1F1A3993"/>
    <w:rsid w:val="1F1A7E37"/>
    <w:rsid w:val="1F1C595D"/>
    <w:rsid w:val="1F1F1A91"/>
    <w:rsid w:val="1F382EFB"/>
    <w:rsid w:val="1F705CA9"/>
    <w:rsid w:val="1F7F5EEC"/>
    <w:rsid w:val="1FA616CA"/>
    <w:rsid w:val="1FB0010B"/>
    <w:rsid w:val="1FD17C97"/>
    <w:rsid w:val="1FDA1374"/>
    <w:rsid w:val="1FDF8FC2"/>
    <w:rsid w:val="1FF64400"/>
    <w:rsid w:val="20052895"/>
    <w:rsid w:val="203E1903"/>
    <w:rsid w:val="204A02A8"/>
    <w:rsid w:val="205E1FA5"/>
    <w:rsid w:val="207D68CF"/>
    <w:rsid w:val="20823EE5"/>
    <w:rsid w:val="20887022"/>
    <w:rsid w:val="208A2D9A"/>
    <w:rsid w:val="20B47E17"/>
    <w:rsid w:val="20C4005A"/>
    <w:rsid w:val="20E701EC"/>
    <w:rsid w:val="20EC75B1"/>
    <w:rsid w:val="21366A7E"/>
    <w:rsid w:val="21570ECE"/>
    <w:rsid w:val="21584C46"/>
    <w:rsid w:val="217A4BBD"/>
    <w:rsid w:val="217F0425"/>
    <w:rsid w:val="2181419D"/>
    <w:rsid w:val="21821CC3"/>
    <w:rsid w:val="2186530F"/>
    <w:rsid w:val="21A34113"/>
    <w:rsid w:val="21A460DD"/>
    <w:rsid w:val="21AB746C"/>
    <w:rsid w:val="21E8421C"/>
    <w:rsid w:val="2208666C"/>
    <w:rsid w:val="22237002"/>
    <w:rsid w:val="228F4698"/>
    <w:rsid w:val="22A939AB"/>
    <w:rsid w:val="22B365D8"/>
    <w:rsid w:val="22D24584"/>
    <w:rsid w:val="22D327D6"/>
    <w:rsid w:val="22D60519"/>
    <w:rsid w:val="22E36792"/>
    <w:rsid w:val="22E9024C"/>
    <w:rsid w:val="22FD3CF7"/>
    <w:rsid w:val="22FE5379"/>
    <w:rsid w:val="22FF106F"/>
    <w:rsid w:val="230961F8"/>
    <w:rsid w:val="233C481F"/>
    <w:rsid w:val="23474F72"/>
    <w:rsid w:val="23810484"/>
    <w:rsid w:val="23BD6FE3"/>
    <w:rsid w:val="23C9355E"/>
    <w:rsid w:val="24003A9F"/>
    <w:rsid w:val="24170DE9"/>
    <w:rsid w:val="242B219E"/>
    <w:rsid w:val="245C4A4D"/>
    <w:rsid w:val="249C309C"/>
    <w:rsid w:val="24B46637"/>
    <w:rsid w:val="24B65F0C"/>
    <w:rsid w:val="24CE594B"/>
    <w:rsid w:val="24DA7A65"/>
    <w:rsid w:val="24F84776"/>
    <w:rsid w:val="25237319"/>
    <w:rsid w:val="252B4B4C"/>
    <w:rsid w:val="252C2672"/>
    <w:rsid w:val="253A4D8F"/>
    <w:rsid w:val="254C6870"/>
    <w:rsid w:val="2560231B"/>
    <w:rsid w:val="2580476C"/>
    <w:rsid w:val="258C072F"/>
    <w:rsid w:val="25BA7C7E"/>
    <w:rsid w:val="25FD5DBC"/>
    <w:rsid w:val="25FF6D80"/>
    <w:rsid w:val="260A5775"/>
    <w:rsid w:val="26192BF6"/>
    <w:rsid w:val="261F21D6"/>
    <w:rsid w:val="268A3AF4"/>
    <w:rsid w:val="269C7383"/>
    <w:rsid w:val="26A707BB"/>
    <w:rsid w:val="26AB5818"/>
    <w:rsid w:val="26B20955"/>
    <w:rsid w:val="26E86A6C"/>
    <w:rsid w:val="26ED5E31"/>
    <w:rsid w:val="270D0281"/>
    <w:rsid w:val="270D202F"/>
    <w:rsid w:val="27135897"/>
    <w:rsid w:val="27675BE3"/>
    <w:rsid w:val="277420AE"/>
    <w:rsid w:val="2778394C"/>
    <w:rsid w:val="277D5407"/>
    <w:rsid w:val="279664C8"/>
    <w:rsid w:val="27BC5F2F"/>
    <w:rsid w:val="27F51441"/>
    <w:rsid w:val="28153891"/>
    <w:rsid w:val="281C69CE"/>
    <w:rsid w:val="283755B5"/>
    <w:rsid w:val="283F446A"/>
    <w:rsid w:val="28537F15"/>
    <w:rsid w:val="286E4D4F"/>
    <w:rsid w:val="286F11F3"/>
    <w:rsid w:val="28AB185F"/>
    <w:rsid w:val="28EA087A"/>
    <w:rsid w:val="28F6721F"/>
    <w:rsid w:val="291B4ED7"/>
    <w:rsid w:val="294837F2"/>
    <w:rsid w:val="296323DA"/>
    <w:rsid w:val="297D349C"/>
    <w:rsid w:val="298E7457"/>
    <w:rsid w:val="29A0718A"/>
    <w:rsid w:val="29C27101"/>
    <w:rsid w:val="29F574D6"/>
    <w:rsid w:val="2A005E7B"/>
    <w:rsid w:val="2A1060BE"/>
    <w:rsid w:val="2A3E70CF"/>
    <w:rsid w:val="2A6D1762"/>
    <w:rsid w:val="2A832D34"/>
    <w:rsid w:val="2AA1765E"/>
    <w:rsid w:val="2ABB0720"/>
    <w:rsid w:val="2ABC1DA2"/>
    <w:rsid w:val="2ACB6489"/>
    <w:rsid w:val="2AD92954"/>
    <w:rsid w:val="2AF43C32"/>
    <w:rsid w:val="2AF459E0"/>
    <w:rsid w:val="2B074FAE"/>
    <w:rsid w:val="2B0D0850"/>
    <w:rsid w:val="2B14398C"/>
    <w:rsid w:val="2B512E32"/>
    <w:rsid w:val="2B6C7C6C"/>
    <w:rsid w:val="2B79234A"/>
    <w:rsid w:val="2B7B3A0B"/>
    <w:rsid w:val="2BBE1B4A"/>
    <w:rsid w:val="2BEA0B91"/>
    <w:rsid w:val="2BEC4909"/>
    <w:rsid w:val="2BEF61A7"/>
    <w:rsid w:val="2C002162"/>
    <w:rsid w:val="2C271DE5"/>
    <w:rsid w:val="2C3D33B6"/>
    <w:rsid w:val="2C772424"/>
    <w:rsid w:val="2C92725E"/>
    <w:rsid w:val="2CA43435"/>
    <w:rsid w:val="2CAE7E10"/>
    <w:rsid w:val="2CB5119F"/>
    <w:rsid w:val="2CBA0563"/>
    <w:rsid w:val="2CCC3747"/>
    <w:rsid w:val="2CD21D51"/>
    <w:rsid w:val="2CF972DD"/>
    <w:rsid w:val="2D0143E4"/>
    <w:rsid w:val="2D0637A8"/>
    <w:rsid w:val="2D216834"/>
    <w:rsid w:val="2D4F514F"/>
    <w:rsid w:val="2D502C75"/>
    <w:rsid w:val="2D564730"/>
    <w:rsid w:val="2D6C3F53"/>
    <w:rsid w:val="2D727090"/>
    <w:rsid w:val="2D742E08"/>
    <w:rsid w:val="2D905D2C"/>
    <w:rsid w:val="2DAA682A"/>
    <w:rsid w:val="2DB41456"/>
    <w:rsid w:val="2DBA2F11"/>
    <w:rsid w:val="2DD90EBD"/>
    <w:rsid w:val="2E344345"/>
    <w:rsid w:val="2E3F51C4"/>
    <w:rsid w:val="2E400F3C"/>
    <w:rsid w:val="2E4647A4"/>
    <w:rsid w:val="2E4C78E1"/>
    <w:rsid w:val="2E554EA6"/>
    <w:rsid w:val="2E6F1761"/>
    <w:rsid w:val="2E980D78"/>
    <w:rsid w:val="2EC92CDF"/>
    <w:rsid w:val="2ED753FC"/>
    <w:rsid w:val="2EEB70FA"/>
    <w:rsid w:val="2F111B1D"/>
    <w:rsid w:val="2F155F25"/>
    <w:rsid w:val="2F1A178D"/>
    <w:rsid w:val="2F4607D4"/>
    <w:rsid w:val="2F866E22"/>
    <w:rsid w:val="2F9257C7"/>
    <w:rsid w:val="2FA554FB"/>
    <w:rsid w:val="2FAD43AF"/>
    <w:rsid w:val="2FE57FED"/>
    <w:rsid w:val="2FEC4ED7"/>
    <w:rsid w:val="300F6E18"/>
    <w:rsid w:val="30185CCC"/>
    <w:rsid w:val="301A5EE8"/>
    <w:rsid w:val="305B205D"/>
    <w:rsid w:val="305B3A07"/>
    <w:rsid w:val="306453B6"/>
    <w:rsid w:val="307A6987"/>
    <w:rsid w:val="308E5F8F"/>
    <w:rsid w:val="30A47560"/>
    <w:rsid w:val="30B73737"/>
    <w:rsid w:val="30BB5797"/>
    <w:rsid w:val="30E958BB"/>
    <w:rsid w:val="30F5600E"/>
    <w:rsid w:val="31010E56"/>
    <w:rsid w:val="314E571E"/>
    <w:rsid w:val="31745184"/>
    <w:rsid w:val="3199108F"/>
    <w:rsid w:val="31CB6D6E"/>
    <w:rsid w:val="31F52DF0"/>
    <w:rsid w:val="31F91B2E"/>
    <w:rsid w:val="32140715"/>
    <w:rsid w:val="321E1594"/>
    <w:rsid w:val="32430FFB"/>
    <w:rsid w:val="32713DBA"/>
    <w:rsid w:val="32AE0B6A"/>
    <w:rsid w:val="32F12805"/>
    <w:rsid w:val="334D0383"/>
    <w:rsid w:val="334F7B17"/>
    <w:rsid w:val="33596D28"/>
    <w:rsid w:val="33965C13"/>
    <w:rsid w:val="33995376"/>
    <w:rsid w:val="33C65A3F"/>
    <w:rsid w:val="33DA14EB"/>
    <w:rsid w:val="33F22CD8"/>
    <w:rsid w:val="33FC045F"/>
    <w:rsid w:val="341144C9"/>
    <w:rsid w:val="342866FA"/>
    <w:rsid w:val="34474DD2"/>
    <w:rsid w:val="344A6670"/>
    <w:rsid w:val="34692F9B"/>
    <w:rsid w:val="34BD32E6"/>
    <w:rsid w:val="34E02B31"/>
    <w:rsid w:val="34EB7E53"/>
    <w:rsid w:val="34F5352D"/>
    <w:rsid w:val="351C625F"/>
    <w:rsid w:val="351D5B33"/>
    <w:rsid w:val="35386E6C"/>
    <w:rsid w:val="35906305"/>
    <w:rsid w:val="359202CF"/>
    <w:rsid w:val="35D73F34"/>
    <w:rsid w:val="35FC248B"/>
    <w:rsid w:val="35FEF19F"/>
    <w:rsid w:val="36017203"/>
    <w:rsid w:val="361433DA"/>
    <w:rsid w:val="361E1B63"/>
    <w:rsid w:val="3676199F"/>
    <w:rsid w:val="368C2F70"/>
    <w:rsid w:val="369260AD"/>
    <w:rsid w:val="36AE738B"/>
    <w:rsid w:val="36B67FED"/>
    <w:rsid w:val="36C739BA"/>
    <w:rsid w:val="36D466C5"/>
    <w:rsid w:val="37335AE2"/>
    <w:rsid w:val="373F7FE3"/>
    <w:rsid w:val="375515B4"/>
    <w:rsid w:val="37607F59"/>
    <w:rsid w:val="37E33064"/>
    <w:rsid w:val="37EE37B7"/>
    <w:rsid w:val="381476C1"/>
    <w:rsid w:val="38210D36"/>
    <w:rsid w:val="38284F1B"/>
    <w:rsid w:val="382D2531"/>
    <w:rsid w:val="38341B11"/>
    <w:rsid w:val="385B709E"/>
    <w:rsid w:val="38983E4E"/>
    <w:rsid w:val="38A02D03"/>
    <w:rsid w:val="38C05153"/>
    <w:rsid w:val="38C5276A"/>
    <w:rsid w:val="38D8304B"/>
    <w:rsid w:val="39047736"/>
    <w:rsid w:val="39241B86"/>
    <w:rsid w:val="393A1311"/>
    <w:rsid w:val="39461AFC"/>
    <w:rsid w:val="395A0729"/>
    <w:rsid w:val="396E4BAF"/>
    <w:rsid w:val="3986014B"/>
    <w:rsid w:val="39873EC3"/>
    <w:rsid w:val="39A6259B"/>
    <w:rsid w:val="39B0341A"/>
    <w:rsid w:val="39CE38A0"/>
    <w:rsid w:val="39F74BA5"/>
    <w:rsid w:val="3A045513"/>
    <w:rsid w:val="3A06128C"/>
    <w:rsid w:val="3A092B2A"/>
    <w:rsid w:val="3A52627F"/>
    <w:rsid w:val="3A5B3385"/>
    <w:rsid w:val="3A6A7A6C"/>
    <w:rsid w:val="3A886145"/>
    <w:rsid w:val="3A8A5A19"/>
    <w:rsid w:val="3AAC3BE1"/>
    <w:rsid w:val="3ABB2076"/>
    <w:rsid w:val="3AC16F61"/>
    <w:rsid w:val="3AF92B9E"/>
    <w:rsid w:val="3B005CDB"/>
    <w:rsid w:val="3B11613A"/>
    <w:rsid w:val="3B301FEF"/>
    <w:rsid w:val="3B712735"/>
    <w:rsid w:val="3B742225"/>
    <w:rsid w:val="3BBF4813"/>
    <w:rsid w:val="3C320116"/>
    <w:rsid w:val="3C630E85"/>
    <w:rsid w:val="3C7A386B"/>
    <w:rsid w:val="3C7C5835"/>
    <w:rsid w:val="3C7F5069"/>
    <w:rsid w:val="3C9568F7"/>
    <w:rsid w:val="3C9B3F0D"/>
    <w:rsid w:val="3CA1529C"/>
    <w:rsid w:val="3CA52FDE"/>
    <w:rsid w:val="3CBB45AF"/>
    <w:rsid w:val="3CCA65A0"/>
    <w:rsid w:val="3CCF3BB7"/>
    <w:rsid w:val="3CE05DC4"/>
    <w:rsid w:val="3CE07B72"/>
    <w:rsid w:val="3CE82ECA"/>
    <w:rsid w:val="3CFE624A"/>
    <w:rsid w:val="3D17730C"/>
    <w:rsid w:val="3D436353"/>
    <w:rsid w:val="3D5F13DF"/>
    <w:rsid w:val="3D6407A3"/>
    <w:rsid w:val="3D8F1598"/>
    <w:rsid w:val="3DB8289D"/>
    <w:rsid w:val="3DCE20C0"/>
    <w:rsid w:val="3DE14523"/>
    <w:rsid w:val="3E06185A"/>
    <w:rsid w:val="3E1F291C"/>
    <w:rsid w:val="3E2B306F"/>
    <w:rsid w:val="3E467EA9"/>
    <w:rsid w:val="3E6B3DB3"/>
    <w:rsid w:val="3ED01E68"/>
    <w:rsid w:val="3EF913BF"/>
    <w:rsid w:val="3F1B484E"/>
    <w:rsid w:val="3F214472"/>
    <w:rsid w:val="3F2FA85C"/>
    <w:rsid w:val="3F581721"/>
    <w:rsid w:val="3F8C2233"/>
    <w:rsid w:val="3FCC3F04"/>
    <w:rsid w:val="4001677D"/>
    <w:rsid w:val="400242A3"/>
    <w:rsid w:val="402B1A4C"/>
    <w:rsid w:val="403A3A3D"/>
    <w:rsid w:val="40A13ABC"/>
    <w:rsid w:val="40A4535A"/>
    <w:rsid w:val="40A8309D"/>
    <w:rsid w:val="40B90E06"/>
    <w:rsid w:val="410D73A4"/>
    <w:rsid w:val="41197AF6"/>
    <w:rsid w:val="413761CE"/>
    <w:rsid w:val="4142704D"/>
    <w:rsid w:val="415B1EBD"/>
    <w:rsid w:val="41652D3C"/>
    <w:rsid w:val="419158DF"/>
    <w:rsid w:val="41A25D3E"/>
    <w:rsid w:val="41B617E9"/>
    <w:rsid w:val="41C45CB4"/>
    <w:rsid w:val="41CE268F"/>
    <w:rsid w:val="41E77BF5"/>
    <w:rsid w:val="4202058A"/>
    <w:rsid w:val="424E1A22"/>
    <w:rsid w:val="4250579A"/>
    <w:rsid w:val="425A3F23"/>
    <w:rsid w:val="42C83582"/>
    <w:rsid w:val="430A1DED"/>
    <w:rsid w:val="433E0203"/>
    <w:rsid w:val="434A21E9"/>
    <w:rsid w:val="436112E1"/>
    <w:rsid w:val="436B215F"/>
    <w:rsid w:val="436F1C50"/>
    <w:rsid w:val="4379487C"/>
    <w:rsid w:val="43803E5D"/>
    <w:rsid w:val="43943464"/>
    <w:rsid w:val="43AA2C88"/>
    <w:rsid w:val="43E4184E"/>
    <w:rsid w:val="440525B4"/>
    <w:rsid w:val="445C5E07"/>
    <w:rsid w:val="4469669F"/>
    <w:rsid w:val="4493196E"/>
    <w:rsid w:val="44A65B45"/>
    <w:rsid w:val="44BD69EB"/>
    <w:rsid w:val="44BF6C07"/>
    <w:rsid w:val="44D04970"/>
    <w:rsid w:val="44EB17AA"/>
    <w:rsid w:val="44EC107E"/>
    <w:rsid w:val="450B280E"/>
    <w:rsid w:val="450E5498"/>
    <w:rsid w:val="451707F1"/>
    <w:rsid w:val="451A3E3D"/>
    <w:rsid w:val="451E56DB"/>
    <w:rsid w:val="4545710C"/>
    <w:rsid w:val="45701CAF"/>
    <w:rsid w:val="45B778DE"/>
    <w:rsid w:val="45BECC56"/>
    <w:rsid w:val="45DE33AD"/>
    <w:rsid w:val="45F66658"/>
    <w:rsid w:val="45FF375F"/>
    <w:rsid w:val="460C7C2A"/>
    <w:rsid w:val="46431172"/>
    <w:rsid w:val="46555C55"/>
    <w:rsid w:val="46767799"/>
    <w:rsid w:val="4689127A"/>
    <w:rsid w:val="468E6891"/>
    <w:rsid w:val="469B0FAE"/>
    <w:rsid w:val="46E841F3"/>
    <w:rsid w:val="46FF32EA"/>
    <w:rsid w:val="470B1C8F"/>
    <w:rsid w:val="47354F5E"/>
    <w:rsid w:val="474B6530"/>
    <w:rsid w:val="47673926"/>
    <w:rsid w:val="476B0980"/>
    <w:rsid w:val="476D46F8"/>
    <w:rsid w:val="47745A86"/>
    <w:rsid w:val="4792415F"/>
    <w:rsid w:val="47E26E94"/>
    <w:rsid w:val="47F170D7"/>
    <w:rsid w:val="47F44E19"/>
    <w:rsid w:val="4812529F"/>
    <w:rsid w:val="482E20D9"/>
    <w:rsid w:val="484D62D8"/>
    <w:rsid w:val="487E515D"/>
    <w:rsid w:val="489B4586"/>
    <w:rsid w:val="48B12D0A"/>
    <w:rsid w:val="48C52312"/>
    <w:rsid w:val="48D569F9"/>
    <w:rsid w:val="48DB38E3"/>
    <w:rsid w:val="48E22EC4"/>
    <w:rsid w:val="48E924A4"/>
    <w:rsid w:val="48FC21D7"/>
    <w:rsid w:val="491312CF"/>
    <w:rsid w:val="494D6479"/>
    <w:rsid w:val="495A6EFE"/>
    <w:rsid w:val="496438D9"/>
    <w:rsid w:val="496454D0"/>
    <w:rsid w:val="49663AF5"/>
    <w:rsid w:val="49793828"/>
    <w:rsid w:val="498460A0"/>
    <w:rsid w:val="49A95790"/>
    <w:rsid w:val="49C36851"/>
    <w:rsid w:val="4A431740"/>
    <w:rsid w:val="4A5D1D49"/>
    <w:rsid w:val="4A8E50B1"/>
    <w:rsid w:val="4AB97C54"/>
    <w:rsid w:val="4AD60806"/>
    <w:rsid w:val="4ADA02F6"/>
    <w:rsid w:val="4AE271AB"/>
    <w:rsid w:val="4AE72A13"/>
    <w:rsid w:val="4AEA6060"/>
    <w:rsid w:val="4B0233A9"/>
    <w:rsid w:val="4B0B3616"/>
    <w:rsid w:val="4B215F25"/>
    <w:rsid w:val="4B223A4B"/>
    <w:rsid w:val="4B2652EA"/>
    <w:rsid w:val="4B3A0D95"/>
    <w:rsid w:val="4B49722A"/>
    <w:rsid w:val="4B4C0AC8"/>
    <w:rsid w:val="4B4E2A92"/>
    <w:rsid w:val="4B6776B0"/>
    <w:rsid w:val="4BC91FEF"/>
    <w:rsid w:val="4BEFA128"/>
    <w:rsid w:val="4BF76C86"/>
    <w:rsid w:val="4C3A6B73"/>
    <w:rsid w:val="4C8D3147"/>
    <w:rsid w:val="4C96649F"/>
    <w:rsid w:val="4CAA1F4A"/>
    <w:rsid w:val="4CD15729"/>
    <w:rsid w:val="4CF6364B"/>
    <w:rsid w:val="4D403020"/>
    <w:rsid w:val="4D4C4DB0"/>
    <w:rsid w:val="4DB72B71"/>
    <w:rsid w:val="4DC25072"/>
    <w:rsid w:val="4DE561D0"/>
    <w:rsid w:val="4DF3347D"/>
    <w:rsid w:val="4DFF0074"/>
    <w:rsid w:val="4E04568A"/>
    <w:rsid w:val="4E0538DC"/>
    <w:rsid w:val="4E1D13A7"/>
    <w:rsid w:val="4E1F4272"/>
    <w:rsid w:val="4E612ADD"/>
    <w:rsid w:val="4E65437B"/>
    <w:rsid w:val="4E791BD4"/>
    <w:rsid w:val="4E8430BC"/>
    <w:rsid w:val="4EBF67A4"/>
    <w:rsid w:val="4F204746"/>
    <w:rsid w:val="4F240BA2"/>
    <w:rsid w:val="4F304989"/>
    <w:rsid w:val="4F400944"/>
    <w:rsid w:val="4F5B577E"/>
    <w:rsid w:val="4F912F4E"/>
    <w:rsid w:val="4FC82E13"/>
    <w:rsid w:val="4FCE41A2"/>
    <w:rsid w:val="4FD01CC8"/>
    <w:rsid w:val="4FED4628"/>
    <w:rsid w:val="4FF754A7"/>
    <w:rsid w:val="4FFF435B"/>
    <w:rsid w:val="5003209D"/>
    <w:rsid w:val="501317AD"/>
    <w:rsid w:val="50250266"/>
    <w:rsid w:val="502D711A"/>
    <w:rsid w:val="50463D38"/>
    <w:rsid w:val="505C17AE"/>
    <w:rsid w:val="50680152"/>
    <w:rsid w:val="50746AF7"/>
    <w:rsid w:val="50A078EC"/>
    <w:rsid w:val="50AA076B"/>
    <w:rsid w:val="50C11611"/>
    <w:rsid w:val="50CA2BBB"/>
    <w:rsid w:val="511B51C5"/>
    <w:rsid w:val="512A5408"/>
    <w:rsid w:val="516A1CA8"/>
    <w:rsid w:val="516C5A20"/>
    <w:rsid w:val="517A638F"/>
    <w:rsid w:val="51891E31"/>
    <w:rsid w:val="51DD691E"/>
    <w:rsid w:val="51F24178"/>
    <w:rsid w:val="51F7131A"/>
    <w:rsid w:val="52100AA2"/>
    <w:rsid w:val="52132340"/>
    <w:rsid w:val="52410886"/>
    <w:rsid w:val="5248023B"/>
    <w:rsid w:val="52504A2D"/>
    <w:rsid w:val="52770B21"/>
    <w:rsid w:val="527B23BF"/>
    <w:rsid w:val="52A0174F"/>
    <w:rsid w:val="52C84ED8"/>
    <w:rsid w:val="52D25D57"/>
    <w:rsid w:val="531B5950"/>
    <w:rsid w:val="53204D14"/>
    <w:rsid w:val="53346A12"/>
    <w:rsid w:val="533D7674"/>
    <w:rsid w:val="5367649F"/>
    <w:rsid w:val="538928BA"/>
    <w:rsid w:val="53963229"/>
    <w:rsid w:val="539A6875"/>
    <w:rsid w:val="53A93E96"/>
    <w:rsid w:val="53C25DCC"/>
    <w:rsid w:val="53D6794E"/>
    <w:rsid w:val="541A5C08"/>
    <w:rsid w:val="54212AF2"/>
    <w:rsid w:val="54462559"/>
    <w:rsid w:val="546926EB"/>
    <w:rsid w:val="546B1FBF"/>
    <w:rsid w:val="548117E3"/>
    <w:rsid w:val="549A28A4"/>
    <w:rsid w:val="54D47B64"/>
    <w:rsid w:val="54D73AF9"/>
    <w:rsid w:val="54E3424B"/>
    <w:rsid w:val="54E54F02"/>
    <w:rsid w:val="54FC6198"/>
    <w:rsid w:val="550D751A"/>
    <w:rsid w:val="554848AE"/>
    <w:rsid w:val="555D2250"/>
    <w:rsid w:val="5563713A"/>
    <w:rsid w:val="556D1D67"/>
    <w:rsid w:val="558A2919"/>
    <w:rsid w:val="55943798"/>
    <w:rsid w:val="559612BE"/>
    <w:rsid w:val="55AC0AE1"/>
    <w:rsid w:val="55AF2380"/>
    <w:rsid w:val="55B61960"/>
    <w:rsid w:val="55DA564E"/>
    <w:rsid w:val="55DD0C9B"/>
    <w:rsid w:val="55E71B19"/>
    <w:rsid w:val="55F85AD5"/>
    <w:rsid w:val="566E223B"/>
    <w:rsid w:val="56795B98"/>
    <w:rsid w:val="568E6439"/>
    <w:rsid w:val="56AE2637"/>
    <w:rsid w:val="56B22127"/>
    <w:rsid w:val="56CA56C3"/>
    <w:rsid w:val="56DE4CCA"/>
    <w:rsid w:val="56ED13B1"/>
    <w:rsid w:val="56F20776"/>
    <w:rsid w:val="56F24C1A"/>
    <w:rsid w:val="56F3629C"/>
    <w:rsid w:val="56FE711B"/>
    <w:rsid w:val="57004BD2"/>
    <w:rsid w:val="570B7A8A"/>
    <w:rsid w:val="5721105B"/>
    <w:rsid w:val="57283E05"/>
    <w:rsid w:val="5765719A"/>
    <w:rsid w:val="576A0C54"/>
    <w:rsid w:val="576F85F4"/>
    <w:rsid w:val="57763155"/>
    <w:rsid w:val="577675F9"/>
    <w:rsid w:val="578735B4"/>
    <w:rsid w:val="578D66F1"/>
    <w:rsid w:val="57931F59"/>
    <w:rsid w:val="57961A49"/>
    <w:rsid w:val="57B123DF"/>
    <w:rsid w:val="57B41ECF"/>
    <w:rsid w:val="57C10610"/>
    <w:rsid w:val="57D305A7"/>
    <w:rsid w:val="57EC1669"/>
    <w:rsid w:val="57F8000E"/>
    <w:rsid w:val="580469B3"/>
    <w:rsid w:val="580544D9"/>
    <w:rsid w:val="582C415B"/>
    <w:rsid w:val="585316E8"/>
    <w:rsid w:val="586B07E0"/>
    <w:rsid w:val="58726012"/>
    <w:rsid w:val="58AB32D2"/>
    <w:rsid w:val="58CB74D0"/>
    <w:rsid w:val="58DA5965"/>
    <w:rsid w:val="59030A18"/>
    <w:rsid w:val="59254E33"/>
    <w:rsid w:val="59305585"/>
    <w:rsid w:val="594828CF"/>
    <w:rsid w:val="59853B23"/>
    <w:rsid w:val="598F49A2"/>
    <w:rsid w:val="59A541C5"/>
    <w:rsid w:val="59A87812"/>
    <w:rsid w:val="59AC10B0"/>
    <w:rsid w:val="59B14918"/>
    <w:rsid w:val="59CA59DA"/>
    <w:rsid w:val="59DB3743"/>
    <w:rsid w:val="5A296BA4"/>
    <w:rsid w:val="5A380B96"/>
    <w:rsid w:val="5A5A0B0C"/>
    <w:rsid w:val="5A5D684E"/>
    <w:rsid w:val="5A61633E"/>
    <w:rsid w:val="5A9222D8"/>
    <w:rsid w:val="5A930B6B"/>
    <w:rsid w:val="5AA1673B"/>
    <w:rsid w:val="5AA47FD9"/>
    <w:rsid w:val="5AFF7905"/>
    <w:rsid w:val="5B1D1B6B"/>
    <w:rsid w:val="5B433C96"/>
    <w:rsid w:val="5B7E6A7C"/>
    <w:rsid w:val="5B863B83"/>
    <w:rsid w:val="5BA1276A"/>
    <w:rsid w:val="5BAA53D5"/>
    <w:rsid w:val="5BB467A6"/>
    <w:rsid w:val="5BBB382C"/>
    <w:rsid w:val="5BD91F04"/>
    <w:rsid w:val="5BEC7E8A"/>
    <w:rsid w:val="5BFB1E7B"/>
    <w:rsid w:val="5C192FB1"/>
    <w:rsid w:val="5C207B33"/>
    <w:rsid w:val="5C361105"/>
    <w:rsid w:val="5C384E7D"/>
    <w:rsid w:val="5C7D31D8"/>
    <w:rsid w:val="5C900FC3"/>
    <w:rsid w:val="5CE2128D"/>
    <w:rsid w:val="5CF90E52"/>
    <w:rsid w:val="5D0B2591"/>
    <w:rsid w:val="5D215911"/>
    <w:rsid w:val="5D2673CB"/>
    <w:rsid w:val="5D347D3A"/>
    <w:rsid w:val="5D494E68"/>
    <w:rsid w:val="5D543F38"/>
    <w:rsid w:val="5D7E0FB5"/>
    <w:rsid w:val="5D8A795A"/>
    <w:rsid w:val="5DBC388C"/>
    <w:rsid w:val="5DBE4B3E"/>
    <w:rsid w:val="5DE27796"/>
    <w:rsid w:val="5DED7EE9"/>
    <w:rsid w:val="5DF54699"/>
    <w:rsid w:val="5E2558D5"/>
    <w:rsid w:val="5E31427A"/>
    <w:rsid w:val="5E39312E"/>
    <w:rsid w:val="5E3E6996"/>
    <w:rsid w:val="5E4A70E9"/>
    <w:rsid w:val="5E4F2952"/>
    <w:rsid w:val="5E5F0DE7"/>
    <w:rsid w:val="5E653F23"/>
    <w:rsid w:val="5E802B0B"/>
    <w:rsid w:val="5E9F11E3"/>
    <w:rsid w:val="5ECA3D86"/>
    <w:rsid w:val="5EED205A"/>
    <w:rsid w:val="5EFD415C"/>
    <w:rsid w:val="5F261904"/>
    <w:rsid w:val="5F3A715E"/>
    <w:rsid w:val="5F4104EC"/>
    <w:rsid w:val="5F473629"/>
    <w:rsid w:val="5F651A3E"/>
    <w:rsid w:val="5FA40A7B"/>
    <w:rsid w:val="5FA83300"/>
    <w:rsid w:val="5FE13A7D"/>
    <w:rsid w:val="5FF05A6E"/>
    <w:rsid w:val="5FF612D7"/>
    <w:rsid w:val="5FFA069B"/>
    <w:rsid w:val="600339F4"/>
    <w:rsid w:val="60285208"/>
    <w:rsid w:val="60583D40"/>
    <w:rsid w:val="606C1599"/>
    <w:rsid w:val="607E12CC"/>
    <w:rsid w:val="60803296"/>
    <w:rsid w:val="60854409"/>
    <w:rsid w:val="60934D78"/>
    <w:rsid w:val="60C07B37"/>
    <w:rsid w:val="60C43183"/>
    <w:rsid w:val="60F872D1"/>
    <w:rsid w:val="615D5386"/>
    <w:rsid w:val="61812E22"/>
    <w:rsid w:val="6186668A"/>
    <w:rsid w:val="619012B7"/>
    <w:rsid w:val="61A3723C"/>
    <w:rsid w:val="61BF770C"/>
    <w:rsid w:val="61CF7201"/>
    <w:rsid w:val="61F2629C"/>
    <w:rsid w:val="620B4DE2"/>
    <w:rsid w:val="62361E5F"/>
    <w:rsid w:val="62402CDD"/>
    <w:rsid w:val="62460A8F"/>
    <w:rsid w:val="6252656D"/>
    <w:rsid w:val="625C73EB"/>
    <w:rsid w:val="62B31701"/>
    <w:rsid w:val="62C27B96"/>
    <w:rsid w:val="62C70D09"/>
    <w:rsid w:val="62C751AC"/>
    <w:rsid w:val="62D022B3"/>
    <w:rsid w:val="62DF24F6"/>
    <w:rsid w:val="62E73159"/>
    <w:rsid w:val="62F53AC8"/>
    <w:rsid w:val="62FF66F4"/>
    <w:rsid w:val="63163A3E"/>
    <w:rsid w:val="631877B6"/>
    <w:rsid w:val="632C14B3"/>
    <w:rsid w:val="632E5797"/>
    <w:rsid w:val="63844E4C"/>
    <w:rsid w:val="63846BFA"/>
    <w:rsid w:val="63A31776"/>
    <w:rsid w:val="63EC0202"/>
    <w:rsid w:val="63FC70D8"/>
    <w:rsid w:val="64151F48"/>
    <w:rsid w:val="641F6922"/>
    <w:rsid w:val="64283A29"/>
    <w:rsid w:val="64346872"/>
    <w:rsid w:val="64524B3C"/>
    <w:rsid w:val="645E569D"/>
    <w:rsid w:val="6472739A"/>
    <w:rsid w:val="64822B3A"/>
    <w:rsid w:val="648A0240"/>
    <w:rsid w:val="649015CE"/>
    <w:rsid w:val="64C179D9"/>
    <w:rsid w:val="64C73242"/>
    <w:rsid w:val="64E9765C"/>
    <w:rsid w:val="64F41B5D"/>
    <w:rsid w:val="65405652"/>
    <w:rsid w:val="65516FAF"/>
    <w:rsid w:val="655645C6"/>
    <w:rsid w:val="656211BC"/>
    <w:rsid w:val="65750EF0"/>
    <w:rsid w:val="65752C9E"/>
    <w:rsid w:val="65766A16"/>
    <w:rsid w:val="658C6239"/>
    <w:rsid w:val="659D0447"/>
    <w:rsid w:val="65A6554D"/>
    <w:rsid w:val="65A73073"/>
    <w:rsid w:val="65C47781"/>
    <w:rsid w:val="65D637A5"/>
    <w:rsid w:val="65DC2D1D"/>
    <w:rsid w:val="65FF19E2"/>
    <w:rsid w:val="66140709"/>
    <w:rsid w:val="662B15AE"/>
    <w:rsid w:val="664D7777"/>
    <w:rsid w:val="664F1741"/>
    <w:rsid w:val="66666A8A"/>
    <w:rsid w:val="66756CCD"/>
    <w:rsid w:val="6736645D"/>
    <w:rsid w:val="674768BC"/>
    <w:rsid w:val="675F2002"/>
    <w:rsid w:val="676B40F0"/>
    <w:rsid w:val="677B0314"/>
    <w:rsid w:val="67AF6668"/>
    <w:rsid w:val="67E36959"/>
    <w:rsid w:val="680447AD"/>
    <w:rsid w:val="6817628E"/>
    <w:rsid w:val="68262975"/>
    <w:rsid w:val="685E210F"/>
    <w:rsid w:val="68703BF0"/>
    <w:rsid w:val="68A0264D"/>
    <w:rsid w:val="68B7181F"/>
    <w:rsid w:val="68B735CD"/>
    <w:rsid w:val="68C31F72"/>
    <w:rsid w:val="68CD4B9F"/>
    <w:rsid w:val="68EF2D67"/>
    <w:rsid w:val="68F14D31"/>
    <w:rsid w:val="691B1DAE"/>
    <w:rsid w:val="69450BD9"/>
    <w:rsid w:val="694A1DE1"/>
    <w:rsid w:val="69690D6B"/>
    <w:rsid w:val="697F233D"/>
    <w:rsid w:val="698E432E"/>
    <w:rsid w:val="69950EC2"/>
    <w:rsid w:val="69DA3A17"/>
    <w:rsid w:val="69FF347E"/>
    <w:rsid w:val="6A0942FC"/>
    <w:rsid w:val="6A130DDE"/>
    <w:rsid w:val="6A4E3ABD"/>
    <w:rsid w:val="6A521800"/>
    <w:rsid w:val="6A5F3F1C"/>
    <w:rsid w:val="6A667059"/>
    <w:rsid w:val="6A753740"/>
    <w:rsid w:val="6ABE0C43"/>
    <w:rsid w:val="6AD2649C"/>
    <w:rsid w:val="6AE12B83"/>
    <w:rsid w:val="6AE368FC"/>
    <w:rsid w:val="6AED1528"/>
    <w:rsid w:val="6B217424"/>
    <w:rsid w:val="6B250CC2"/>
    <w:rsid w:val="6B2A62D8"/>
    <w:rsid w:val="6B67752D"/>
    <w:rsid w:val="6B8F0831"/>
    <w:rsid w:val="6BC8789F"/>
    <w:rsid w:val="6C423AF6"/>
    <w:rsid w:val="6C5630FD"/>
    <w:rsid w:val="6C57C961"/>
    <w:rsid w:val="6C643A6C"/>
    <w:rsid w:val="6C8B03A9"/>
    <w:rsid w:val="6C937EAD"/>
    <w:rsid w:val="6CB26586"/>
    <w:rsid w:val="6CBA7B30"/>
    <w:rsid w:val="6CC12C6C"/>
    <w:rsid w:val="6CE801F9"/>
    <w:rsid w:val="6D237483"/>
    <w:rsid w:val="6D350F65"/>
    <w:rsid w:val="6D7E290C"/>
    <w:rsid w:val="6DE05374"/>
    <w:rsid w:val="6DEA61F3"/>
    <w:rsid w:val="6DFB6265"/>
    <w:rsid w:val="6E217E67"/>
    <w:rsid w:val="6E491D6E"/>
    <w:rsid w:val="6E5D69C5"/>
    <w:rsid w:val="6E867CCA"/>
    <w:rsid w:val="6E9313EA"/>
    <w:rsid w:val="6EA445F4"/>
    <w:rsid w:val="6EAB4A14"/>
    <w:rsid w:val="6EDC3D8E"/>
    <w:rsid w:val="6F190B3E"/>
    <w:rsid w:val="6F1C09E8"/>
    <w:rsid w:val="6F1F1ECC"/>
    <w:rsid w:val="6F1F3C7A"/>
    <w:rsid w:val="6F3A0AB4"/>
    <w:rsid w:val="6F4D07E7"/>
    <w:rsid w:val="6F5558EE"/>
    <w:rsid w:val="6F653D83"/>
    <w:rsid w:val="6F6B5112"/>
    <w:rsid w:val="6F71097A"/>
    <w:rsid w:val="6F7264A0"/>
    <w:rsid w:val="6F7E4E45"/>
    <w:rsid w:val="6F92269E"/>
    <w:rsid w:val="6F93F326"/>
    <w:rsid w:val="6FA10B33"/>
    <w:rsid w:val="6FAA3E8C"/>
    <w:rsid w:val="6FB62831"/>
    <w:rsid w:val="6FE74798"/>
    <w:rsid w:val="7027728A"/>
    <w:rsid w:val="70293003"/>
    <w:rsid w:val="70514307"/>
    <w:rsid w:val="70531E2E"/>
    <w:rsid w:val="705A140E"/>
    <w:rsid w:val="70666005"/>
    <w:rsid w:val="706A7177"/>
    <w:rsid w:val="70730722"/>
    <w:rsid w:val="70A703CB"/>
    <w:rsid w:val="70AB7EBB"/>
    <w:rsid w:val="70B14DA6"/>
    <w:rsid w:val="70C1323B"/>
    <w:rsid w:val="70C42D2B"/>
    <w:rsid w:val="71017ADB"/>
    <w:rsid w:val="710C022E"/>
    <w:rsid w:val="71153587"/>
    <w:rsid w:val="71211F2C"/>
    <w:rsid w:val="7145658E"/>
    <w:rsid w:val="718F50E7"/>
    <w:rsid w:val="719721EE"/>
    <w:rsid w:val="71FB09CF"/>
    <w:rsid w:val="72056CEF"/>
    <w:rsid w:val="72077373"/>
    <w:rsid w:val="720F447A"/>
    <w:rsid w:val="722E1DAB"/>
    <w:rsid w:val="72367C59"/>
    <w:rsid w:val="724265FE"/>
    <w:rsid w:val="724A7260"/>
    <w:rsid w:val="72507332"/>
    <w:rsid w:val="7251239D"/>
    <w:rsid w:val="725400DF"/>
    <w:rsid w:val="72620A4E"/>
    <w:rsid w:val="72677E12"/>
    <w:rsid w:val="72710C91"/>
    <w:rsid w:val="7278201F"/>
    <w:rsid w:val="727B1B10"/>
    <w:rsid w:val="73045661"/>
    <w:rsid w:val="730B69EF"/>
    <w:rsid w:val="73283C31"/>
    <w:rsid w:val="734463A5"/>
    <w:rsid w:val="73552881"/>
    <w:rsid w:val="73612AB3"/>
    <w:rsid w:val="73702CF6"/>
    <w:rsid w:val="738B7B30"/>
    <w:rsid w:val="73BC418E"/>
    <w:rsid w:val="73D47729"/>
    <w:rsid w:val="73E2EB1B"/>
    <w:rsid w:val="740D49E9"/>
    <w:rsid w:val="741B0EB4"/>
    <w:rsid w:val="747B5DF7"/>
    <w:rsid w:val="747E1443"/>
    <w:rsid w:val="74836A59"/>
    <w:rsid w:val="748F53FE"/>
    <w:rsid w:val="74A215D5"/>
    <w:rsid w:val="750556C0"/>
    <w:rsid w:val="750B717B"/>
    <w:rsid w:val="75324707"/>
    <w:rsid w:val="755F74C6"/>
    <w:rsid w:val="756D3991"/>
    <w:rsid w:val="759727BC"/>
    <w:rsid w:val="75994786"/>
    <w:rsid w:val="759A22AD"/>
    <w:rsid w:val="75A241B6"/>
    <w:rsid w:val="75ACE8FD"/>
    <w:rsid w:val="75B90985"/>
    <w:rsid w:val="75BC0475"/>
    <w:rsid w:val="760342F6"/>
    <w:rsid w:val="76312C11"/>
    <w:rsid w:val="763E0E8A"/>
    <w:rsid w:val="765661D4"/>
    <w:rsid w:val="76592168"/>
    <w:rsid w:val="765E152C"/>
    <w:rsid w:val="76733229"/>
    <w:rsid w:val="76854D0B"/>
    <w:rsid w:val="76CA4E14"/>
    <w:rsid w:val="76CC293A"/>
    <w:rsid w:val="76EB7264"/>
    <w:rsid w:val="76EF6628"/>
    <w:rsid w:val="770E4D00"/>
    <w:rsid w:val="77185E98"/>
    <w:rsid w:val="771A18F7"/>
    <w:rsid w:val="77304C77"/>
    <w:rsid w:val="77416E84"/>
    <w:rsid w:val="77432DAE"/>
    <w:rsid w:val="775748F9"/>
    <w:rsid w:val="77581C98"/>
    <w:rsid w:val="776808B4"/>
    <w:rsid w:val="77A61D82"/>
    <w:rsid w:val="77CF6670"/>
    <w:rsid w:val="77D25D2E"/>
    <w:rsid w:val="77F34240"/>
    <w:rsid w:val="77F6D1B2"/>
    <w:rsid w:val="782F13D2"/>
    <w:rsid w:val="785E3A65"/>
    <w:rsid w:val="78670B6C"/>
    <w:rsid w:val="788C2381"/>
    <w:rsid w:val="78A84CE1"/>
    <w:rsid w:val="78AE679B"/>
    <w:rsid w:val="78C57641"/>
    <w:rsid w:val="78CC6C21"/>
    <w:rsid w:val="78D36201"/>
    <w:rsid w:val="78E0447A"/>
    <w:rsid w:val="79450781"/>
    <w:rsid w:val="796432FD"/>
    <w:rsid w:val="79725A1A"/>
    <w:rsid w:val="797352EE"/>
    <w:rsid w:val="79825532"/>
    <w:rsid w:val="79E104AA"/>
    <w:rsid w:val="79E87A8A"/>
    <w:rsid w:val="79F93A46"/>
    <w:rsid w:val="79FB3CED"/>
    <w:rsid w:val="7A036672"/>
    <w:rsid w:val="7A0E5017"/>
    <w:rsid w:val="7A0F3269"/>
    <w:rsid w:val="7A173C13"/>
    <w:rsid w:val="7A1940E8"/>
    <w:rsid w:val="7A252A8D"/>
    <w:rsid w:val="7A431165"/>
    <w:rsid w:val="7A543372"/>
    <w:rsid w:val="7A65732D"/>
    <w:rsid w:val="7A7255A6"/>
    <w:rsid w:val="7AA8546C"/>
    <w:rsid w:val="7AAC6D0A"/>
    <w:rsid w:val="7AEA7832"/>
    <w:rsid w:val="7AEFDBF2"/>
    <w:rsid w:val="7B046B46"/>
    <w:rsid w:val="7B095F0A"/>
    <w:rsid w:val="7B0E3521"/>
    <w:rsid w:val="7B1B3E90"/>
    <w:rsid w:val="7B5829EE"/>
    <w:rsid w:val="7B607AF4"/>
    <w:rsid w:val="7B6770D5"/>
    <w:rsid w:val="7B87299F"/>
    <w:rsid w:val="7B876610"/>
    <w:rsid w:val="7BA7BD71"/>
    <w:rsid w:val="7BAC4AE8"/>
    <w:rsid w:val="7BAF34FF"/>
    <w:rsid w:val="7BB75966"/>
    <w:rsid w:val="7BB81E79"/>
    <w:rsid w:val="7BBB4D2B"/>
    <w:rsid w:val="7BDD1145"/>
    <w:rsid w:val="7BF02C26"/>
    <w:rsid w:val="7BF2699E"/>
    <w:rsid w:val="7BF30969"/>
    <w:rsid w:val="7BF722C8"/>
    <w:rsid w:val="7BFB519A"/>
    <w:rsid w:val="7C0B180E"/>
    <w:rsid w:val="7C120DEF"/>
    <w:rsid w:val="7C1475DC"/>
    <w:rsid w:val="7C18217D"/>
    <w:rsid w:val="7C5C4760"/>
    <w:rsid w:val="7C5E5DE2"/>
    <w:rsid w:val="7C6B6751"/>
    <w:rsid w:val="7C792C1C"/>
    <w:rsid w:val="7C8A4E29"/>
    <w:rsid w:val="7C8B0BA1"/>
    <w:rsid w:val="7C8B294F"/>
    <w:rsid w:val="7C975798"/>
    <w:rsid w:val="7C991510"/>
    <w:rsid w:val="7CA44918"/>
    <w:rsid w:val="7CBB1486"/>
    <w:rsid w:val="7CC06A9D"/>
    <w:rsid w:val="7CCA16C9"/>
    <w:rsid w:val="7CDB38D7"/>
    <w:rsid w:val="7CF159D9"/>
    <w:rsid w:val="7D034BDB"/>
    <w:rsid w:val="7D364FB1"/>
    <w:rsid w:val="7D5D253D"/>
    <w:rsid w:val="7D6C2781"/>
    <w:rsid w:val="7D99109C"/>
    <w:rsid w:val="7D9D0B8C"/>
    <w:rsid w:val="7DA77C5D"/>
    <w:rsid w:val="7DB859C6"/>
    <w:rsid w:val="7DD56578"/>
    <w:rsid w:val="7DF2712A"/>
    <w:rsid w:val="7DF7A9F2"/>
    <w:rsid w:val="7DFA5FDE"/>
    <w:rsid w:val="7DFD787D"/>
    <w:rsid w:val="7DFF53A3"/>
    <w:rsid w:val="7DFFC087"/>
    <w:rsid w:val="7E007C1F"/>
    <w:rsid w:val="7E221091"/>
    <w:rsid w:val="7E2E5C88"/>
    <w:rsid w:val="7E3C03A5"/>
    <w:rsid w:val="7E6E42D6"/>
    <w:rsid w:val="7E722019"/>
    <w:rsid w:val="7E7713DD"/>
    <w:rsid w:val="7E834226"/>
    <w:rsid w:val="7EAE37FE"/>
    <w:rsid w:val="7EBC3294"/>
    <w:rsid w:val="7EC16AFC"/>
    <w:rsid w:val="7EF64607"/>
    <w:rsid w:val="7F054C3B"/>
    <w:rsid w:val="7F17671C"/>
    <w:rsid w:val="7F2D5F40"/>
    <w:rsid w:val="7F315A30"/>
    <w:rsid w:val="7F460DAF"/>
    <w:rsid w:val="7F466F7C"/>
    <w:rsid w:val="7F5F782A"/>
    <w:rsid w:val="7F6A0F42"/>
    <w:rsid w:val="7F6C2F0C"/>
    <w:rsid w:val="7F70065B"/>
    <w:rsid w:val="7F7B8F00"/>
    <w:rsid w:val="7F7D2A23"/>
    <w:rsid w:val="7F7F0E78"/>
    <w:rsid w:val="7F8518D8"/>
    <w:rsid w:val="7F871AF4"/>
    <w:rsid w:val="7F914720"/>
    <w:rsid w:val="7FA44DC6"/>
    <w:rsid w:val="7FA73F44"/>
    <w:rsid w:val="7FB87EFF"/>
    <w:rsid w:val="7FD3A198"/>
    <w:rsid w:val="7FDBE064"/>
    <w:rsid w:val="7FEBBD71"/>
    <w:rsid w:val="7FFB5290"/>
    <w:rsid w:val="7FFC4290"/>
    <w:rsid w:val="7FFDA4CB"/>
    <w:rsid w:val="7FFFCC43"/>
    <w:rsid w:val="87DC6CCB"/>
    <w:rsid w:val="8EDFCBCB"/>
    <w:rsid w:val="9B77E2C7"/>
    <w:rsid w:val="9DFEBB9A"/>
    <w:rsid w:val="AF772582"/>
    <w:rsid w:val="BA6FEBA8"/>
    <w:rsid w:val="BBE11934"/>
    <w:rsid w:val="BDB6E518"/>
    <w:rsid w:val="BDFBD055"/>
    <w:rsid w:val="BF56D86C"/>
    <w:rsid w:val="C9DC3AA6"/>
    <w:rsid w:val="CEF9A040"/>
    <w:rsid w:val="CF7F8EDB"/>
    <w:rsid w:val="CF9EB9E5"/>
    <w:rsid w:val="D51969D2"/>
    <w:rsid w:val="D67ECC05"/>
    <w:rsid w:val="DB7F4F30"/>
    <w:rsid w:val="DE7CA63B"/>
    <w:rsid w:val="DFA66705"/>
    <w:rsid w:val="DFB5A879"/>
    <w:rsid w:val="DFFDA508"/>
    <w:rsid w:val="DFFF2969"/>
    <w:rsid w:val="E77FFF5F"/>
    <w:rsid w:val="EDFE1BA5"/>
    <w:rsid w:val="EFD38226"/>
    <w:rsid w:val="EFFB8F62"/>
    <w:rsid w:val="EFFF29A3"/>
    <w:rsid w:val="F1F50983"/>
    <w:rsid w:val="F2DD0913"/>
    <w:rsid w:val="F32F04FE"/>
    <w:rsid w:val="F378D242"/>
    <w:rsid w:val="F3EF235A"/>
    <w:rsid w:val="F3FADE42"/>
    <w:rsid w:val="F97FDB6C"/>
    <w:rsid w:val="FA7E27EF"/>
    <w:rsid w:val="FDDFE13F"/>
    <w:rsid w:val="FEF7212C"/>
    <w:rsid w:val="FFAFB22A"/>
    <w:rsid w:val="FFBF31F7"/>
    <w:rsid w:val="FFE5C100"/>
    <w:rsid w:val="FFF30617"/>
    <w:rsid w:val="FFFE6182"/>
    <w:rsid w:val="FFFE72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napToGrid w:val="0"/>
      <w:spacing w:line="312" w:lineRule="auto"/>
      <w:jc w:val="both"/>
    </w:pPr>
    <w:rPr>
      <w:rFonts w:ascii="宋体" w:hAnsi="宋体" w:eastAsia="宋体" w:cstheme="minorBidi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23"/>
    <w:qFormat/>
    <w:uiPriority w:val="0"/>
    <w:pPr>
      <w:keepNext/>
      <w:keepLines/>
      <w:numPr>
        <w:ilvl w:val="0"/>
        <w:numId w:val="1"/>
      </w:numPr>
      <w:spacing w:before="60" w:after="60" w:line="360" w:lineRule="auto"/>
      <w:outlineLvl w:val="0"/>
    </w:pPr>
    <w:rPr>
      <w:b/>
      <w:kern w:val="44"/>
      <w:sz w:val="32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60" w:after="60" w:line="360" w:lineRule="auto"/>
      <w:outlineLvl w:val="1"/>
    </w:pPr>
    <w:rPr>
      <w:rFonts w:ascii="宋体" w:hAnsi="宋体" w:eastAsia="宋体"/>
      <w:b/>
      <w:sz w:val="30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60" w:after="60" w:line="360" w:lineRule="auto"/>
      <w:outlineLvl w:val="2"/>
    </w:pPr>
    <w:rPr>
      <w:b/>
      <w:sz w:val="28"/>
    </w:rPr>
  </w:style>
  <w:style w:type="paragraph" w:styleId="5">
    <w:name w:val="heading 4"/>
    <w:basedOn w:val="1"/>
    <w:next w:val="1"/>
    <w:link w:val="15"/>
    <w:unhideWhenUsed/>
    <w:qFormat/>
    <w:uiPriority w:val="0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qFormat/>
    <w:uiPriority w:val="39"/>
    <w:pPr>
      <w:ind w:left="840" w:leftChars="400"/>
    </w:p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9">
    <w:name w:val="toc 1"/>
    <w:basedOn w:val="1"/>
    <w:next w:val="1"/>
    <w:qFormat/>
    <w:uiPriority w:val="39"/>
  </w:style>
  <w:style w:type="paragraph" w:styleId="10">
    <w:name w:val="toc 2"/>
    <w:basedOn w:val="1"/>
    <w:next w:val="1"/>
    <w:qFormat/>
    <w:uiPriority w:val="39"/>
    <w:pPr>
      <w:ind w:left="420" w:leftChars="200"/>
    </w:pPr>
  </w:style>
  <w:style w:type="paragraph" w:styleId="11">
    <w:name w:val="Title"/>
    <w:basedOn w:val="1"/>
    <w:next w:val="1"/>
    <w:link w:val="21"/>
    <w:qFormat/>
    <w:uiPriority w:val="0"/>
    <w:pPr>
      <w:spacing w:before="240" w:after="60"/>
      <w:jc w:val="center"/>
      <w:outlineLvl w:val="0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styleId="14">
    <w:name w:val="Hyperlink"/>
    <w:basedOn w:val="13"/>
    <w:qFormat/>
    <w:uiPriority w:val="99"/>
    <w:rPr>
      <w:color w:val="0000FF"/>
      <w:u w:val="single"/>
    </w:rPr>
  </w:style>
  <w:style w:type="character" w:customStyle="1" w:styleId="15">
    <w:name w:val="标题 4 字符"/>
    <w:basedOn w:val="13"/>
    <w:link w:val="5"/>
    <w:qFormat/>
    <w:uiPriority w:val="0"/>
    <w:rPr>
      <w:rFonts w:asciiTheme="majorHAnsi" w:hAnsiTheme="majorHAnsi" w:eastAsiaTheme="majorEastAsia" w:cstheme="majorBidi"/>
      <w:b/>
      <w:bCs/>
      <w:kern w:val="2"/>
      <w:sz w:val="28"/>
      <w:szCs w:val="28"/>
    </w:rPr>
  </w:style>
  <w:style w:type="paragraph" w:customStyle="1" w:styleId="16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17">
    <w:name w:val="WPSOffice手动目录 2"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  <w:style w:type="paragraph" w:styleId="18">
    <w:name w:val="List Paragraph"/>
    <w:basedOn w:val="1"/>
    <w:qFormat/>
    <w:uiPriority w:val="34"/>
    <w:pPr>
      <w:spacing w:line="360" w:lineRule="auto"/>
      <w:ind w:firstLine="420" w:firstLineChars="200"/>
    </w:pPr>
  </w:style>
  <w:style w:type="character" w:customStyle="1" w:styleId="19">
    <w:name w:val="Unresolved Mention"/>
    <w:basedOn w:val="13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20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color w:val="2E75B6" w:themeColor="accent1" w:themeShade="BF"/>
      <w:kern w:val="0"/>
      <w:sz w:val="32"/>
      <w:szCs w:val="32"/>
    </w:rPr>
  </w:style>
  <w:style w:type="character" w:customStyle="1" w:styleId="21">
    <w:name w:val="标题 字符"/>
    <w:basedOn w:val="13"/>
    <w:link w:val="11"/>
    <w:qFormat/>
    <w:uiPriority w:val="0"/>
    <w:rPr>
      <w:rFonts w:asciiTheme="majorHAnsi" w:hAnsiTheme="majorHAnsi" w:eastAsiaTheme="majorEastAsia" w:cstheme="majorBidi"/>
      <w:b/>
      <w:bCs/>
      <w:kern w:val="2"/>
      <w:sz w:val="32"/>
      <w:szCs w:val="32"/>
    </w:rPr>
  </w:style>
  <w:style w:type="paragraph" w:customStyle="1" w:styleId="22">
    <w:name w:val="p1"/>
    <w:basedOn w:val="1"/>
    <w:qFormat/>
    <w:uiPriority w:val="0"/>
    <w:pPr>
      <w:spacing w:before="0" w:beforeAutospacing="0" w:after="0" w:afterAutospacing="0"/>
      <w:ind w:left="0" w:right="0"/>
      <w:jc w:val="left"/>
    </w:pPr>
    <w:rPr>
      <w:rFonts w:ascii="Helvetica Neue" w:hAnsi="Helvetica Neue" w:eastAsia="Helvetica Neue" w:cs="Helvetica Neue"/>
      <w:color w:val="DCA10D"/>
      <w:kern w:val="0"/>
      <w:sz w:val="26"/>
      <w:szCs w:val="26"/>
      <w:lang w:val="en-US" w:eastAsia="zh-CN" w:bidi="ar"/>
    </w:rPr>
  </w:style>
  <w:style w:type="character" w:customStyle="1" w:styleId="23">
    <w:name w:val="标题 1 Char"/>
    <w:link w:val="2"/>
    <w:autoRedefine/>
    <w:qFormat/>
    <w:uiPriority w:val="0"/>
    <w:rPr>
      <w:b/>
      <w:kern w:val="44"/>
      <w:sz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1886</Words>
  <Characters>2123</Characters>
  <Lines>10</Lines>
  <Paragraphs>3</Paragraphs>
  <TotalTime>16</TotalTime>
  <ScaleCrop>false</ScaleCrop>
  <LinksUpToDate>false</LinksUpToDate>
  <CharactersWithSpaces>2922</CharactersWithSpaces>
  <Application>WPS Office_6.15.1.8935_F1E327BC-269C-435d-A152-05C5408002CA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2018-03-09T17:25:00Z</dcterms:created>
  <dc:creator>涂前高</dc:creator>
  <cp:lastModifiedBy>LJH</cp:lastModifiedBy>
  <dcterms:modified xsi:type="dcterms:W3CDTF">2025-01-07T15:51:58Z</dcterms:modified>
  <cp:revision>50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2052-6.15.1.8935</vt:lpwstr>
  </property>
  <property fmtid="{D5CDD505-2E9C-101B-9397-08002B2CF9AE}" pid="3" name="ICV">
    <vt:lpwstr>1B8FD9528041257D35AE2D679F8338C0_43</vt:lpwstr>
  </property>
</Properties>
</file>